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29542" w14:textId="77777777" w:rsidR="004A6AC2" w:rsidRDefault="004A6AC2"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72"/>
          <w:szCs w:val="72"/>
          <w:lang w:val="en-US"/>
        </w:rPr>
      </w:pPr>
      <w:r w:rsidRPr="004A6AC2">
        <w:rPr>
          <w:rFonts w:ascii="Cambria" w:hAnsi="Cambria" w:cs="Cambria"/>
          <w:sz w:val="72"/>
          <w:szCs w:val="72"/>
          <w:lang w:val="en-US"/>
        </w:rPr>
        <w:t>Let Us In:</w:t>
      </w:r>
    </w:p>
    <w:p w14:paraId="25EB20F7" w14:textId="77777777" w:rsidR="00C03FB1" w:rsidRPr="004A6AC2" w:rsidRDefault="00C03FB1"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72"/>
          <w:szCs w:val="72"/>
          <w:lang w:val="en-US"/>
        </w:rPr>
      </w:pPr>
    </w:p>
    <w:p w14:paraId="2FC23D16" w14:textId="2864BF33" w:rsidR="008F05AE" w:rsidRDefault="008F05AE"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40"/>
          <w:szCs w:val="40"/>
          <w:lang w:val="en-US"/>
        </w:rPr>
      </w:pPr>
      <w:r w:rsidRPr="00550EBF">
        <w:rPr>
          <w:rFonts w:ascii="Cambria" w:hAnsi="Cambria" w:cs="Cambria"/>
          <w:sz w:val="40"/>
          <w:szCs w:val="40"/>
          <w:lang w:val="en-US"/>
        </w:rPr>
        <w:t>Under what conditions can art empower the working class, given that the elite consume the art world?</w:t>
      </w:r>
    </w:p>
    <w:p w14:paraId="485C69B7" w14:textId="77777777" w:rsidR="00C03FB1" w:rsidRPr="00550EBF" w:rsidRDefault="00C03FB1"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40"/>
          <w:szCs w:val="40"/>
          <w:lang w:val="en-US"/>
        </w:rPr>
      </w:pPr>
    </w:p>
    <w:p w14:paraId="49AE5008" w14:textId="77777777" w:rsidR="008F05AE" w:rsidRDefault="008F05AE"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3F4110FB" w14:textId="5ABDE83C" w:rsidR="008F05AE" w:rsidRPr="004A6AC2" w:rsidRDefault="00550EBF"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8"/>
          <w:szCs w:val="28"/>
          <w:lang w:val="en-US"/>
        </w:rPr>
      </w:pPr>
      <w:r w:rsidRPr="004A6AC2">
        <w:rPr>
          <w:rFonts w:ascii="Cambria" w:hAnsi="Cambria" w:cs="Cambria"/>
          <w:sz w:val="28"/>
          <w:szCs w:val="28"/>
          <w:lang w:val="en-US"/>
        </w:rPr>
        <w:t>Jessica Thomas</w:t>
      </w:r>
    </w:p>
    <w:p w14:paraId="742F6EE3" w14:textId="77777777" w:rsidR="00550EBF" w:rsidRDefault="00550EBF"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8"/>
          <w:szCs w:val="28"/>
          <w:lang w:val="en-US"/>
        </w:rPr>
      </w:pPr>
    </w:p>
    <w:p w14:paraId="1C505DFC" w14:textId="28995B8B" w:rsidR="00C03FB1" w:rsidRDefault="00C03FB1"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8"/>
          <w:szCs w:val="28"/>
          <w:lang w:val="en-US"/>
        </w:rPr>
      </w:pPr>
      <w:r>
        <w:rPr>
          <w:rFonts w:ascii="Cambria" w:hAnsi="Cambria" w:cs="Cambria"/>
          <w:sz w:val="28"/>
          <w:szCs w:val="28"/>
          <w:lang w:val="en-US"/>
        </w:rPr>
        <w:t xml:space="preserve">BA(Hons) Fine Art </w:t>
      </w:r>
    </w:p>
    <w:p w14:paraId="40942B1D" w14:textId="77777777" w:rsidR="00C03FB1" w:rsidRPr="004A6AC2" w:rsidRDefault="00C03FB1"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8"/>
          <w:szCs w:val="28"/>
          <w:lang w:val="en-US"/>
        </w:rPr>
      </w:pPr>
    </w:p>
    <w:p w14:paraId="3E35515D" w14:textId="3BFCBAE7" w:rsidR="008F05AE" w:rsidRPr="004A6AC2" w:rsidRDefault="00550EBF" w:rsidP="004A6A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sz w:val="28"/>
          <w:szCs w:val="28"/>
          <w:lang w:val="en-US"/>
        </w:rPr>
      </w:pPr>
      <w:r w:rsidRPr="004A6AC2">
        <w:rPr>
          <w:rFonts w:ascii="Cambria" w:hAnsi="Cambria" w:cs="Cambria"/>
          <w:sz w:val="28"/>
          <w:szCs w:val="28"/>
          <w:lang w:val="en-US"/>
        </w:rPr>
        <w:t>10</w:t>
      </w:r>
      <w:r w:rsidRPr="004A6AC2">
        <w:rPr>
          <w:rFonts w:ascii="Cambria" w:hAnsi="Cambria" w:cs="Cambria"/>
          <w:sz w:val="28"/>
          <w:szCs w:val="28"/>
          <w:vertAlign w:val="superscript"/>
          <w:lang w:val="en-US"/>
        </w:rPr>
        <w:t>th</w:t>
      </w:r>
      <w:r w:rsidRPr="004A6AC2">
        <w:rPr>
          <w:rFonts w:ascii="Cambria" w:hAnsi="Cambria" w:cs="Cambria"/>
          <w:sz w:val="28"/>
          <w:szCs w:val="28"/>
          <w:lang w:val="en-US"/>
        </w:rPr>
        <w:t xml:space="preserve"> January 2017</w:t>
      </w:r>
    </w:p>
    <w:p w14:paraId="1E7F3102"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087D380"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5C98AB3"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FDACD84"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80B2EA5"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0096D26"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4AD1249"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EA35F4D"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C8BCC37"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A261926"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29F7F00"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BD805AE"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95EC697"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3F57BBA"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B98657D"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07A3ADC"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C30EA95"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BA415BE"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0E2FC08"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EEB88DC"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CEE4479"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BC5CD2B"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E5CC416"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7DB5530"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45FDA11" w14:textId="77777777" w:rsidR="008F05AE" w:rsidRDefault="008F05A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86947ED" w14:textId="77777777" w:rsidR="00E44606" w:rsidRDefault="00E4460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8E9237E"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lastRenderedPageBreak/>
        <w:t>Illustrations</w:t>
      </w:r>
    </w:p>
    <w:p w14:paraId="03038AF8"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187B591" w14:textId="28D23228"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ascii="Cambria" w:hAnsi="Cambria" w:cs="Cambria"/>
          <w:lang w:val="en-US"/>
        </w:rPr>
        <w:t>Figure 1: Photographed</w:t>
      </w:r>
      <w:r>
        <w:rPr>
          <w:rFonts w:eastAsia="Times New Roman" w:cs="Times New Roman"/>
        </w:rPr>
        <w:t xml:space="preserve"> by Prudence Cuming Associates © Damien Hirst and </w:t>
      </w:r>
      <w:r>
        <w:rPr>
          <w:rFonts w:eastAsia="Times New Roman" w:cs="Times New Roman"/>
        </w:rPr>
        <w:tab/>
      </w:r>
      <w:r>
        <w:rPr>
          <w:rFonts w:eastAsia="Times New Roman" w:cs="Times New Roman"/>
        </w:rPr>
        <w:tab/>
      </w:r>
      <w:r>
        <w:rPr>
          <w:rFonts w:eastAsia="Times New Roman" w:cs="Times New Roman"/>
        </w:rPr>
        <w:tab/>
        <w:t xml:space="preserve">Science Ltd. All rights reserved, </w:t>
      </w:r>
      <w:r w:rsidR="00E44606">
        <w:rPr>
          <w:rFonts w:eastAsia="Times New Roman" w:cs="Times New Roman"/>
        </w:rPr>
        <w:t>DACS 2012…………………………………………… pg. 8</w:t>
      </w:r>
    </w:p>
    <w:p w14:paraId="7E4D5F54" w14:textId="77777777"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eastAsia="Times New Roman" w:cs="Times New Roman"/>
        </w:rPr>
        <w:t xml:space="preserve">Figure 2: How The New Museum Committed Suicide with Banality, William </w:t>
      </w:r>
    </w:p>
    <w:p w14:paraId="794F09D4" w14:textId="77777777"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eastAsia="Times New Roman" w:cs="Times New Roman"/>
        </w:rPr>
        <w:tab/>
        <w:t xml:space="preserve">Powhida, </w:t>
      </w:r>
    </w:p>
    <w:p w14:paraId="68391501" w14:textId="2F8F5998" w:rsidR="00BD57EE" w:rsidRDefault="00BD57EE" w:rsidP="00E446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mbria"/>
          <w:lang w:val="en-US"/>
        </w:rPr>
      </w:pPr>
      <w:r w:rsidRPr="00297F23">
        <w:rPr>
          <w:rFonts w:eastAsia="Times New Roman" w:cs="Times New Roman"/>
        </w:rPr>
        <w:t>http://www.postmastersart.com/artists/william_powhida/powhida_numu.html</w:t>
      </w:r>
      <w:r w:rsidR="00E44606">
        <w:rPr>
          <w:rFonts w:eastAsia="Times New Roman" w:cs="Times New Roman"/>
        </w:rPr>
        <w:t>………………………………………………………………………………………………………..pg. 11</w:t>
      </w:r>
      <w:r>
        <w:rPr>
          <w:rFonts w:eastAsia="Times New Roman" w:cs="Times New Roman"/>
        </w:rPr>
        <w:t xml:space="preserve"> </w:t>
      </w:r>
    </w:p>
    <w:p w14:paraId="70E7C577" w14:textId="7DED082F"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lang w:val="en-US"/>
        </w:rPr>
      </w:pPr>
      <w:r>
        <w:rPr>
          <w:rFonts w:ascii="Cambria" w:hAnsi="Cambria" w:cs="Cambria"/>
          <w:lang w:val="en-US"/>
        </w:rPr>
        <w:t xml:space="preserve">Figure 3: </w:t>
      </w:r>
      <w:r>
        <w:rPr>
          <w:rFonts w:ascii="Cambria" w:hAnsi="Cambria" w:cs="Cambria"/>
          <w:i/>
          <w:iCs/>
          <w:lang w:val="en-US"/>
        </w:rPr>
        <w:t xml:space="preserve">Sechs Menschen, die für das Sitzen in Pappkartons nicht bezahlt werden           </w:t>
      </w:r>
    </w:p>
    <w:p w14:paraId="068F5AF9" w14:textId="77777777"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lang w:val="en-US"/>
        </w:rPr>
      </w:pPr>
      <w:r>
        <w:rPr>
          <w:rFonts w:ascii="Cambria" w:hAnsi="Cambria" w:cs="Cambria"/>
          <w:i/>
          <w:iCs/>
          <w:lang w:val="en-US"/>
        </w:rPr>
        <w:tab/>
        <w:t xml:space="preserve">dürfen (Six People Who Are not Allowed to Be Paid for Sitting in Cardboard </w:t>
      </w:r>
    </w:p>
    <w:p w14:paraId="44A1B5EF" w14:textId="77777777"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i/>
          <w:iCs/>
          <w:lang w:val="en-US"/>
        </w:rPr>
        <w:tab/>
        <w:t xml:space="preserve">Boxes, 2000), Santiago Sierra, 2000. </w:t>
      </w:r>
      <w:r>
        <w:rPr>
          <w:rFonts w:ascii="Cambria" w:hAnsi="Cambria" w:cs="Cambria"/>
          <w:lang w:val="en-US"/>
        </w:rPr>
        <w:t xml:space="preserve">Available at: </w:t>
      </w:r>
    </w:p>
    <w:p w14:paraId="0ACD6380" w14:textId="1A4B3C00"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ab/>
      </w:r>
      <w:hyperlink r:id="rId8" w:history="1">
        <w:r w:rsidRPr="002076DC">
          <w:rPr>
            <w:rStyle w:val="Hyperlink"/>
            <w:rFonts w:ascii="Cambria" w:hAnsi="Cambria" w:cs="Cambria"/>
            <w:lang w:val="en-US"/>
          </w:rPr>
          <w:t>https://frieze.com/article/santiago-sierra</w:t>
        </w:r>
      </w:hyperlink>
      <w:r>
        <w:rPr>
          <w:rFonts w:ascii="Cambria" w:hAnsi="Cambria" w:cs="Cambria"/>
          <w:lang w:val="en-US"/>
        </w:rPr>
        <w:t>…...................................</w:t>
      </w:r>
      <w:r w:rsidR="006C54DC">
        <w:rPr>
          <w:rFonts w:ascii="Cambria" w:hAnsi="Cambria" w:cs="Cambria"/>
          <w:lang w:val="en-US"/>
        </w:rPr>
        <w:t>........................pg. 13</w:t>
      </w:r>
    </w:p>
    <w:p w14:paraId="046ED888" w14:textId="4641B91F"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Figure 4: Untitled 1992/1995 (Free/Sti</w:t>
      </w:r>
      <w:r w:rsidR="006C54DC">
        <w:rPr>
          <w:rFonts w:ascii="Cambria" w:hAnsi="Cambria" w:cs="Cambria"/>
          <w:lang w:val="en-US"/>
        </w:rPr>
        <w:t>ll), Rirkrit Tiravanija……………………</w:t>
      </w:r>
      <w:r>
        <w:rPr>
          <w:rFonts w:ascii="Cambria" w:hAnsi="Cambria" w:cs="Cambria"/>
          <w:lang w:val="en-US"/>
        </w:rPr>
        <w:t xml:space="preserve">……pg. </w:t>
      </w:r>
      <w:r w:rsidR="006C54DC">
        <w:rPr>
          <w:rFonts w:ascii="Cambria" w:hAnsi="Cambria" w:cs="Cambria"/>
          <w:lang w:val="en-US"/>
        </w:rPr>
        <w:t>1</w:t>
      </w:r>
      <w:r>
        <w:rPr>
          <w:rFonts w:ascii="Cambria" w:hAnsi="Cambria" w:cs="Cambria"/>
          <w:lang w:val="en-US"/>
        </w:rPr>
        <w:t>7</w:t>
      </w:r>
    </w:p>
    <w:p w14:paraId="2B758145" w14:textId="7DE0CD63"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Times New Roman"/>
        </w:rPr>
      </w:pPr>
      <w:r>
        <w:rPr>
          <w:rFonts w:ascii="Cambria" w:hAnsi="Cambria" w:cs="Cambria"/>
          <w:lang w:val="en-US"/>
        </w:rPr>
        <w:t>Figure 5</w:t>
      </w:r>
      <w:r w:rsidRPr="00BD51CC">
        <w:rPr>
          <w:rFonts w:ascii="Cambria" w:hAnsi="Cambria" w:cs="Cambria"/>
          <w:lang w:val="en-US"/>
        </w:rPr>
        <w:t xml:space="preserve">: </w:t>
      </w:r>
      <w:r>
        <w:rPr>
          <w:rFonts w:eastAsia="Times New Roman" w:cs="Times New Roman"/>
        </w:rPr>
        <w:t xml:space="preserve">Rirkrit Tiravanija’s, FEAR EATS THE SOUL, </w:t>
      </w:r>
      <w:r w:rsidRPr="00BD51CC">
        <w:rPr>
          <w:rFonts w:eastAsia="Times New Roman" w:cs="Times New Roman"/>
        </w:rPr>
        <w:t xml:space="preserve">Gavin Brown’s enterprise, New </w:t>
      </w:r>
    </w:p>
    <w:p w14:paraId="55ECFFD1" w14:textId="77777777" w:rsidR="00BD57EE" w:rsidRPr="00BD51CC"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eastAsia="Times New Roman" w:cs="Times New Roman"/>
        </w:rPr>
        <w:tab/>
      </w:r>
      <w:r w:rsidRPr="00BD51CC">
        <w:rPr>
          <w:rFonts w:eastAsia="Times New Roman" w:cs="Times New Roman"/>
        </w:rPr>
        <w:t>York</w:t>
      </w:r>
      <w:r>
        <w:rPr>
          <w:rFonts w:eastAsia="Times New Roman" w:cs="Times New Roman"/>
        </w:rPr>
        <w:t xml:space="preserve"> 2011, art agenda, MEDIA FARZIN……………………………………………………pg. 9</w:t>
      </w:r>
    </w:p>
    <w:p w14:paraId="001EE745" w14:textId="54DF6107"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i/>
          <w:iCs/>
          <w:lang w:val="en-US"/>
        </w:rPr>
        <w:t xml:space="preserve">Figure 6: Feed Me </w:t>
      </w:r>
      <w:r>
        <w:rPr>
          <w:rFonts w:ascii="Cambria" w:hAnsi="Cambria" w:cs="Cambria"/>
          <w:lang w:val="en-US"/>
        </w:rPr>
        <w:t xml:space="preserve">(film still), </w:t>
      </w:r>
      <w:r>
        <w:rPr>
          <w:rFonts w:ascii="Cambria" w:hAnsi="Cambria" w:cs="Cambria"/>
          <w:i/>
          <w:iCs/>
          <w:lang w:val="en-US"/>
        </w:rPr>
        <w:t>Rachel Maclean,</w:t>
      </w:r>
      <w:r>
        <w:rPr>
          <w:rFonts w:ascii="Cambria" w:hAnsi="Cambria" w:cs="Cambria"/>
          <w:lang w:val="en-US"/>
        </w:rPr>
        <w:t xml:space="preserve"> 2015</w:t>
      </w:r>
      <w:r>
        <w:rPr>
          <w:rFonts w:ascii="Cambria" w:hAnsi="Cambria" w:cs="Cambria"/>
          <w:i/>
          <w:iCs/>
          <w:lang w:val="en-US"/>
        </w:rPr>
        <w:t xml:space="preserve">, </w:t>
      </w:r>
      <w:r>
        <w:rPr>
          <w:rFonts w:ascii="Cambria" w:hAnsi="Cambria" w:cs="Cambria"/>
          <w:lang w:val="en-US"/>
        </w:rPr>
        <w:t xml:space="preserve">Courtesy the artist and Film and </w:t>
      </w:r>
    </w:p>
    <w:p w14:paraId="3C9AFC96" w14:textId="3F6F5B60"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ab/>
        <w:t>Video Umbrella…………………</w:t>
      </w:r>
      <w:r w:rsidR="006C54DC">
        <w:rPr>
          <w:rFonts w:ascii="Cambria" w:hAnsi="Cambria" w:cs="Cambria"/>
          <w:lang w:val="en-US"/>
        </w:rPr>
        <w:t>………………………………………………………………….pg. 2</w:t>
      </w:r>
      <w:r>
        <w:rPr>
          <w:rFonts w:ascii="Cambria" w:hAnsi="Cambria" w:cs="Cambria"/>
          <w:lang w:val="en-US"/>
        </w:rPr>
        <w:t>1</w:t>
      </w:r>
    </w:p>
    <w:p w14:paraId="20D8DB04" w14:textId="6BBF5E9C"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 xml:space="preserve">Figure 7: Installation view: </w:t>
      </w:r>
      <w:r>
        <w:rPr>
          <w:rFonts w:ascii="Cambria" w:hAnsi="Cambria" w:cs="Cambria"/>
          <w:i/>
          <w:iCs/>
          <w:lang w:val="en-US"/>
        </w:rPr>
        <w:t>British Art Show 8</w:t>
      </w:r>
      <w:r>
        <w:rPr>
          <w:rFonts w:ascii="Cambria" w:hAnsi="Cambria" w:cs="Cambria"/>
          <w:lang w:val="en-US"/>
        </w:rPr>
        <w:t xml:space="preserve">, Leeds Art Gallery, 2015-17. Photo © </w:t>
      </w:r>
    </w:p>
    <w:p w14:paraId="3A56E61F" w14:textId="69BD6FB3"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ab/>
        <w:t>Jonte Wilde Photography 201</w:t>
      </w:r>
      <w:r w:rsidR="006C54DC">
        <w:rPr>
          <w:rFonts w:ascii="Cambria" w:hAnsi="Cambria" w:cs="Cambria"/>
          <w:lang w:val="en-US"/>
        </w:rPr>
        <w:t>5……………………………………………………………...pg. 2</w:t>
      </w:r>
      <w:r>
        <w:rPr>
          <w:rFonts w:ascii="Cambria" w:hAnsi="Cambria" w:cs="Cambria"/>
          <w:lang w:val="en-US"/>
        </w:rPr>
        <w:t>1</w:t>
      </w:r>
    </w:p>
    <w:p w14:paraId="32C6F98C" w14:textId="5CFF2294"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 xml:space="preserve">Figure 8: Rowing (2017) </w:t>
      </w:r>
      <w:r>
        <w:rPr>
          <w:rFonts w:ascii="Cambria" w:hAnsi="Cambria" w:cs="Cambria"/>
          <w:i/>
          <w:iCs/>
          <w:lang w:val="en-US"/>
        </w:rPr>
        <w:t>Rachel Maclean, ‘Please, Sir...’ Short edit with credits, 2014</w:t>
      </w:r>
      <w:r>
        <w:rPr>
          <w:rFonts w:ascii="Cambria" w:hAnsi="Cambria" w:cs="Cambria"/>
          <w:lang w:val="en-US"/>
        </w:rPr>
        <w:t xml:space="preserve">. </w:t>
      </w:r>
    </w:p>
    <w:p w14:paraId="166031E0" w14:textId="12804344" w:rsidR="00BD57EE" w:rsidRDefault="00BD57EE" w:rsidP="00BD57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lang w:val="en-US"/>
        </w:rPr>
        <w:tab/>
        <w:t>Available at: https://vimeo.com/1</w:t>
      </w:r>
      <w:r w:rsidR="006C54DC">
        <w:rPr>
          <w:rFonts w:ascii="Cambria" w:hAnsi="Cambria" w:cs="Cambria"/>
          <w:lang w:val="en-US"/>
        </w:rPr>
        <w:t>11104632 ………………………………………..pg. 25</w:t>
      </w:r>
    </w:p>
    <w:p w14:paraId="5ADFD593"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581149BC"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2A468944"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6F0CB29E"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552D4B1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45A67637"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1E11F30D"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31A5EFBF"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45EB4ACD"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6EA18132"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44E65C7E"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54771508"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776EA3C7"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6A8DFB42"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63ECF774"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14DE0D3C"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25AE8673"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3368A07A"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4FE132B9"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0D63CB3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49F8FCBB" w14:textId="77777777" w:rsidR="00E44606" w:rsidRDefault="00E4460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70045D29" w14:textId="77777777" w:rsidR="00E44606" w:rsidRDefault="00E4460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7276D5D1" w14:textId="77777777" w:rsidR="00E44606" w:rsidRDefault="00E4460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53F5B0BB" w14:textId="77777777" w:rsidR="00E44606" w:rsidRDefault="00E4460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lang w:val="en-US"/>
        </w:rPr>
      </w:pPr>
    </w:p>
    <w:p w14:paraId="1B6A5855" w14:textId="77777777" w:rsidR="003616B6" w:rsidRDefault="003616B6"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C982D4C" w14:textId="44A0694E" w:rsidR="004D2105"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Many artists create work intending to draw attention to social and economic issues that occur globally. Through their art, they try to generate interest in and conversation around their chosen subject, in the hope that it may effect positive change upon the current system, and by extension the lives of those who live under it. Is this possible to achieve when progressive change that benefits the mass of people, rarely originates from the ruling elite without significant pressure from below? Artists may have the intention of empowering working class people; by offering critical perspectives on contemporary issues and using their platform to garner greater awareness, but are the intended audience to be found in art galleries?  If so, do they understand the art work when considering contemporary art has pushed the boundaries of </w:t>
      </w:r>
      <w:r w:rsidR="00BD57EE">
        <w:rPr>
          <w:rFonts w:ascii="Cambria" w:hAnsi="Cambria" w:cs="Cambria"/>
          <w:lang w:val="en-US"/>
        </w:rPr>
        <w:t>the medium</w:t>
      </w:r>
      <w:r w:rsidR="004D2105">
        <w:rPr>
          <w:rFonts w:ascii="Cambria" w:hAnsi="Cambria" w:cs="Cambria"/>
          <w:lang w:val="en-US"/>
        </w:rPr>
        <w:t>, creating an ever more abstract versions of concepts?</w:t>
      </w:r>
    </w:p>
    <w:p w14:paraId="350EA2D0" w14:textId="77777777" w:rsidR="004D2105" w:rsidRDefault="004D2105"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D88D61D" w14:textId="519D4BF7" w:rsidR="004D2105"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Artist such as, Francis Alyis, Pierre Huyghe, Santi</w:t>
      </w:r>
      <w:r w:rsidR="00D15357">
        <w:rPr>
          <w:rFonts w:ascii="Cambria" w:hAnsi="Cambria" w:cs="Cambria"/>
          <w:lang w:val="en-US"/>
        </w:rPr>
        <w:t xml:space="preserve">ago Sierra and Louise Lawer have </w:t>
      </w:r>
      <w:r w:rsidR="004D2105">
        <w:rPr>
          <w:rFonts w:ascii="Cambria" w:hAnsi="Cambria" w:cs="Cambria"/>
          <w:lang w:val="en-US"/>
        </w:rPr>
        <w:t>successful careers focusing their work on social issues such as race and gender inequality and wealth distribution, I will focus upon two artist: Rirkrit Tiravanija and Rachel Maclean, as both artists are known for creating publicly engaged works, yet they both approach it through very different means. Whilst Tiravanija’s work directly involves the participation of the audience, to the extent that he lists “</w:t>
      </w:r>
      <w:r w:rsidR="004D2105">
        <w:rPr>
          <w:rFonts w:ascii="Cambria" w:hAnsi="Cambria" w:cs="Cambria"/>
          <w:i/>
          <w:iCs/>
          <w:lang w:val="en-US"/>
        </w:rPr>
        <w:t xml:space="preserve">lots of people” </w:t>
      </w:r>
      <w:r w:rsidR="004D2105">
        <w:rPr>
          <w:rFonts w:ascii="Cambria" w:hAnsi="Cambria" w:cs="Cambria"/>
          <w:lang w:val="en-US"/>
        </w:rPr>
        <w:t xml:space="preserve">within his </w:t>
      </w:r>
      <w:r w:rsidR="004D2105" w:rsidRPr="00BD57EE">
        <w:rPr>
          <w:rFonts w:ascii="Cambria" w:hAnsi="Cambria" w:cs="Cambria"/>
          <w:iCs/>
          <w:lang w:val="en-US"/>
        </w:rPr>
        <w:t>materials</w:t>
      </w:r>
      <w:r w:rsidR="003616B6">
        <w:rPr>
          <w:rFonts w:ascii="Cambria" w:hAnsi="Cambria" w:cs="Cambria"/>
          <w:iCs/>
          <w:lang w:val="en-US"/>
        </w:rPr>
        <w:t xml:space="preserve"> (</w:t>
      </w:r>
      <w:r w:rsidR="003616B6" w:rsidRPr="0062044F">
        <w:rPr>
          <w:rFonts w:ascii="Cambria" w:hAnsi="Cambria" w:cs="Cambria"/>
          <w:i/>
          <w:iCs/>
          <w:lang w:val="en-US"/>
        </w:rPr>
        <w:t>Bishop, 2004, pg.</w:t>
      </w:r>
      <w:r w:rsidR="003616B6">
        <w:rPr>
          <w:rFonts w:ascii="Cambria" w:hAnsi="Cambria" w:cs="Cambria"/>
          <w:i/>
          <w:iCs/>
          <w:lang w:val="en-US"/>
        </w:rPr>
        <w:t xml:space="preserve"> </w:t>
      </w:r>
      <w:r w:rsidR="003616B6" w:rsidRPr="0062044F">
        <w:rPr>
          <w:rFonts w:ascii="Cambria" w:hAnsi="Cambria" w:cs="Cambria"/>
          <w:i/>
          <w:iCs/>
          <w:lang w:val="en-US"/>
        </w:rPr>
        <w:t>56</w:t>
      </w:r>
      <w:r w:rsidR="003616B6">
        <w:rPr>
          <w:rFonts w:ascii="Cambria" w:hAnsi="Cambria" w:cs="Cambria"/>
          <w:i/>
          <w:iCs/>
          <w:lang w:val="en-US"/>
        </w:rPr>
        <w:t xml:space="preserve">). </w:t>
      </w:r>
      <w:r w:rsidR="004D2105">
        <w:rPr>
          <w:rFonts w:ascii="Cambria" w:hAnsi="Cambria" w:cs="Cambria"/>
          <w:lang w:val="en-US"/>
        </w:rPr>
        <w:t>Whilst Maclean’s method of public engagement arises, and is stimulated through cinematic understanding, as a way to construct a narrative within her work that is understandable to a wider audience. To gather a greater understanding of how these works are received by the public I will look into the texts of Claire Bishop, as she debates the role of “</w:t>
      </w:r>
      <w:r w:rsidR="004D2105">
        <w:rPr>
          <w:rFonts w:ascii="Cambria" w:hAnsi="Cambria" w:cs="Cambria"/>
          <w:i/>
          <w:iCs/>
          <w:lang w:val="en-US"/>
        </w:rPr>
        <w:t>socially engaged art</w:t>
      </w:r>
      <w:r w:rsidR="004D2105">
        <w:rPr>
          <w:rFonts w:ascii="Cambria" w:hAnsi="Cambria" w:cs="Cambria"/>
          <w:lang w:val="en-US"/>
        </w:rPr>
        <w:t xml:space="preserve">” </w:t>
      </w:r>
      <w:r w:rsidR="004D2105">
        <w:rPr>
          <w:rFonts w:ascii="Cambria" w:hAnsi="Cambria" w:cs="Cambria"/>
          <w:i/>
          <w:iCs/>
          <w:lang w:val="en-US"/>
        </w:rPr>
        <w:t>(Bishop, 2006, pg.1)</w:t>
      </w:r>
      <w:r w:rsidR="004D2105">
        <w:rPr>
          <w:rFonts w:ascii="Cambria" w:hAnsi="Cambria" w:cs="Cambria"/>
          <w:lang w:val="en-US"/>
        </w:rPr>
        <w:t xml:space="preserve"> within society, questioning where the line that can be drawn between contemporary art and a community project. Drawing reference from historical texts on work ethics and labour rights within the UK, I will draw a conclusion on whether I believe the old Marxist/socialist ideal of worker ownership of the means of production can be achieved though inspiring the working cla</w:t>
      </w:r>
      <w:r w:rsidR="00BD57EE">
        <w:rPr>
          <w:rFonts w:ascii="Cambria" w:hAnsi="Cambria" w:cs="Cambria"/>
          <w:lang w:val="en-US"/>
        </w:rPr>
        <w:t>ss through</w:t>
      </w:r>
      <w:r w:rsidR="004D2105">
        <w:rPr>
          <w:rFonts w:ascii="Cambria" w:hAnsi="Cambria" w:cs="Cambria"/>
          <w:lang w:val="en-US"/>
        </w:rPr>
        <w:t xml:space="preserve"> contemporary art.</w:t>
      </w:r>
    </w:p>
    <w:p w14:paraId="558AD420" w14:textId="77777777" w:rsidR="004D2105" w:rsidRDefault="004D2105"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49F8B54D" w14:textId="57BC6EEE" w:rsidR="004D2105"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I will begin by looking into what is meant by class terminology through working class history.  Starting with writer Robert Tressell,</w:t>
      </w:r>
      <w:r w:rsidR="004D2105">
        <w:rPr>
          <w:rFonts w:ascii="Cambria" w:hAnsi="Cambria" w:cs="Cambria"/>
          <w:i/>
          <w:iCs/>
          <w:lang w:val="en-US"/>
        </w:rPr>
        <w:t xml:space="preserve"> </w:t>
      </w:r>
      <w:r w:rsidR="004D2105">
        <w:rPr>
          <w:rFonts w:ascii="Cambria" w:hAnsi="Cambria" w:cs="Cambria"/>
          <w:lang w:val="en-US"/>
        </w:rPr>
        <w:t>Pen name of Robert Noonan 1870-1911, an Irish decorator who arrived in England in 1901,</w:t>
      </w:r>
      <w:r w:rsidR="004D2105">
        <w:rPr>
          <w:rFonts w:ascii="Cambria" w:hAnsi="Cambria" w:cs="Cambria"/>
          <w:i/>
          <w:iCs/>
          <w:lang w:val="en-US"/>
        </w:rPr>
        <w:t xml:space="preserve"> </w:t>
      </w:r>
      <w:r w:rsidR="004D2105">
        <w:rPr>
          <w:rFonts w:ascii="Cambria" w:hAnsi="Cambria" w:cs="Cambria"/>
          <w:lang w:val="en-US"/>
        </w:rPr>
        <w:t>in his semi-fictional writing The Ragged Trousered Philanthropists (Published In 1914, 3 years after Noonan’s death in 1911), as a means to understand the working class’s lack of self-confidence in their political autonomy in and therefore an unwillingness to change the surrounding systems, which allows poverty to take place within our society. The main character Owen (one presumes modelled on Noonan himself) has a deep contempt with the social and working conditions that he and his fellow employees are forced to deal with. Owen’s discontent is informed by a Marxist view on how society should be ran, a society where all within it can “</w:t>
      </w:r>
      <w:r w:rsidR="004D2105">
        <w:rPr>
          <w:rFonts w:ascii="Cambria" w:hAnsi="Cambria" w:cs="Cambria"/>
          <w:i/>
          <w:iCs/>
          <w:lang w:val="en-US"/>
        </w:rPr>
        <w:t>secure for themselves all the benefits of civilization; the necessaries, comforts, pleasures and reginments of life, leisure, books, theatres, pictures, music, holidays, travel, good and beautiful homes, good clothes, good and pleasant food</w:t>
      </w:r>
      <w:r w:rsidR="004D2105">
        <w:rPr>
          <w:rFonts w:ascii="Cambria" w:hAnsi="Cambria" w:cs="Cambria"/>
          <w:lang w:val="en-US"/>
        </w:rPr>
        <w:t xml:space="preserve">” </w:t>
      </w:r>
      <w:r w:rsidR="004D2105">
        <w:rPr>
          <w:rFonts w:ascii="Cambria" w:hAnsi="Cambria" w:cs="Cambria"/>
          <w:i/>
          <w:iCs/>
          <w:lang w:val="en-US"/>
        </w:rPr>
        <w:t>(Tressell, 2005, pg. 17).</w:t>
      </w:r>
      <w:r w:rsidR="004D2105">
        <w:rPr>
          <w:rFonts w:ascii="Cambria" w:hAnsi="Cambria" w:cs="Cambria"/>
          <w:lang w:val="en-US"/>
        </w:rPr>
        <w:t xml:space="preserve"> If those who work can collectively produce all the luxuries of life then on an individual level “</w:t>
      </w:r>
      <w:r w:rsidR="004D2105">
        <w:rPr>
          <w:rFonts w:ascii="Cambria" w:hAnsi="Cambria" w:cs="Cambria"/>
          <w:i/>
          <w:iCs/>
          <w:lang w:val="en-US"/>
        </w:rPr>
        <w:t>we should have full share of the things that are made by work</w:t>
      </w:r>
      <w:r w:rsidR="004D2105">
        <w:rPr>
          <w:rFonts w:ascii="Cambria" w:hAnsi="Cambria" w:cs="Cambria"/>
          <w:lang w:val="en-US"/>
        </w:rPr>
        <w:t>”</w:t>
      </w:r>
      <w:r w:rsidR="00BD57EE">
        <w:rPr>
          <w:rFonts w:ascii="Cambria" w:hAnsi="Cambria" w:cs="Cambria"/>
          <w:lang w:val="en-US"/>
        </w:rPr>
        <w:t xml:space="preserve"> (</w:t>
      </w:r>
      <w:r w:rsidR="00BD57EE">
        <w:rPr>
          <w:rFonts w:ascii="Cambria" w:hAnsi="Cambria" w:cs="Cambria"/>
          <w:i/>
          <w:iCs/>
          <w:lang w:val="en-US"/>
        </w:rPr>
        <w:t>Tressell, 2005, pg. 17)</w:t>
      </w:r>
      <w:r w:rsidR="004D2105">
        <w:rPr>
          <w:rFonts w:ascii="Cambria" w:hAnsi="Cambria" w:cs="Cambria"/>
          <w:lang w:val="en-US"/>
        </w:rPr>
        <w:t xml:space="preserve"> as they have played a role in societies creation. Yet many of the working class within this novel, and still today despite also being dissatisfied with the condit</w:t>
      </w:r>
      <w:r w:rsidR="009842D3">
        <w:rPr>
          <w:rFonts w:ascii="Cambria" w:hAnsi="Cambria" w:cs="Cambria"/>
          <w:lang w:val="en-US"/>
        </w:rPr>
        <w:t xml:space="preserve">ions of the work place, wages, </w:t>
      </w:r>
      <w:r w:rsidR="004D2105">
        <w:rPr>
          <w:rFonts w:ascii="Cambria" w:hAnsi="Cambria" w:cs="Cambria"/>
          <w:lang w:val="en-US"/>
        </w:rPr>
        <w:t>and the constant rising costs of living, they can not see how the system it’s self is whom to blame, and not the certain elements that are necessary factors of these systems. As with</w:t>
      </w:r>
      <w:r w:rsidR="00CF0C70">
        <w:rPr>
          <w:rFonts w:ascii="Cambria" w:hAnsi="Cambria" w:cs="Cambria"/>
          <w:lang w:val="en-US"/>
        </w:rPr>
        <w:t xml:space="preserve"> major political debates today</w:t>
      </w:r>
      <w:r w:rsidR="004D2105">
        <w:rPr>
          <w:rFonts w:ascii="Cambria" w:hAnsi="Cambria" w:cs="Cambria"/>
          <w:lang w:val="en-US"/>
        </w:rPr>
        <w:t>, many characters in the book are distracted from the cause of their poverty, with arguments blaming poverty on issues like “</w:t>
      </w:r>
      <w:r w:rsidR="004D2105">
        <w:rPr>
          <w:rFonts w:ascii="Cambria" w:hAnsi="Cambria" w:cs="Cambria"/>
          <w:i/>
          <w:iCs/>
          <w:lang w:val="en-US"/>
        </w:rPr>
        <w:t>over-population</w:t>
      </w:r>
      <w:r w:rsidR="004D2105">
        <w:rPr>
          <w:rFonts w:ascii="Cambria" w:hAnsi="Cambria" w:cs="Cambria"/>
          <w:lang w:val="en-US"/>
        </w:rPr>
        <w:t>” (</w:t>
      </w:r>
      <w:r w:rsidR="004D2105">
        <w:rPr>
          <w:rFonts w:ascii="Cambria" w:hAnsi="Cambria" w:cs="Cambria"/>
          <w:i/>
          <w:iCs/>
          <w:lang w:val="en-US"/>
        </w:rPr>
        <w:t xml:space="preserve">Tressell, 2005 </w:t>
      </w:r>
      <w:r w:rsidR="004D2105">
        <w:rPr>
          <w:rFonts w:ascii="Cambria" w:hAnsi="Cambria" w:cs="Cambria"/>
          <w:lang w:val="en-US"/>
        </w:rPr>
        <w:t>pg. 13) in England despite that there are still today “</w:t>
      </w:r>
      <w:r w:rsidR="004D2105">
        <w:rPr>
          <w:rFonts w:ascii="Cambria" w:hAnsi="Cambria" w:cs="Cambria"/>
          <w:i/>
          <w:iCs/>
          <w:lang w:val="en-US"/>
        </w:rPr>
        <w:t>thousands of acres of uncultivated land</w:t>
      </w:r>
      <w:r w:rsidR="004D2105">
        <w:rPr>
          <w:rFonts w:ascii="Cambria" w:hAnsi="Cambria" w:cs="Cambria"/>
          <w:lang w:val="en-US"/>
        </w:rPr>
        <w:t>” (</w:t>
      </w:r>
      <w:r w:rsidR="004D2105">
        <w:rPr>
          <w:rFonts w:ascii="Cambria" w:hAnsi="Cambria" w:cs="Cambria"/>
          <w:i/>
          <w:iCs/>
          <w:lang w:val="en-US"/>
        </w:rPr>
        <w:t xml:space="preserve">Tressell, 2005 </w:t>
      </w:r>
      <w:r w:rsidR="004D2105">
        <w:rPr>
          <w:rFonts w:ascii="Cambria" w:hAnsi="Cambria" w:cs="Cambria"/>
          <w:lang w:val="en-US"/>
        </w:rPr>
        <w:t>pg. 13). This issue is relevant today still with many people voting to leave in the European Union referendum due to concerns over open borders causing uncontrolled migration workers taking up jobs, school places and hospital beds, in the hope that it would create jobs for those who where born in the United Kingdom and relieve pressure on other services.</w:t>
      </w:r>
    </w:p>
    <w:p w14:paraId="65503778" w14:textId="77777777" w:rsidR="004D2105" w:rsidRDefault="004D2105"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16CD108" w14:textId="37DA9615" w:rsidR="004D2105"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Over the century since The Ragged Trousered Philanthropists was first published the condition of the working class has improved significantly, the pace of social change being pushed on by 2 World Wars, where the sacrifices of working class people and their increased ability to manifest political will through the formation of the Trade Union funded Labour Party lead to the creation of the NHS and the wider welfare state. The nature of class has changed along with the times. The export of much traditional manufacturing business abroad, the privatisation of most nationalised assets, the closure of heavy industry like coal mines conducted in concert with attacks on trade union rights and a reliance on laissez-faire free market solutions to jobs, housing and finance in the last two decades of the century served to shatter the traditional class ties and definitions. </w:t>
      </w:r>
    </w:p>
    <w:p w14:paraId="56835B0F" w14:textId="77777777" w:rsidR="00301485" w:rsidRDefault="00301485"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8BB9084" w14:textId="0BF7ADFE" w:rsidR="0088602B"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Though commonly both today and historically the working class may be viewed as those who work with their hands in manual positions, the rise of technology and shifts in labour markets combined with inflated housing, food, and transport costs have lead to the erosion of real earning power for tr</w:t>
      </w:r>
      <w:r w:rsidR="0088602B">
        <w:rPr>
          <w:rFonts w:ascii="Cambria" w:hAnsi="Cambria" w:cs="Cambria"/>
          <w:lang w:val="en-US"/>
        </w:rPr>
        <w:t xml:space="preserve">aditionally middle class roles, teachers, office workers etc. </w:t>
      </w:r>
      <w:r w:rsidR="004D2105">
        <w:rPr>
          <w:rFonts w:ascii="Cambria" w:hAnsi="Cambria" w:cs="Cambria"/>
          <w:lang w:val="en-US"/>
        </w:rPr>
        <w:t>For the purpose of this essay we will take the working class to mean all those reliant on their ability to sell their labour to fund their existence. Those who own assets that provide them with income are not reliant on their labou</w:t>
      </w:r>
      <w:r w:rsidR="0088602B">
        <w:rPr>
          <w:rFonts w:ascii="Cambria" w:hAnsi="Cambria" w:cs="Cambria"/>
          <w:lang w:val="en-US"/>
        </w:rPr>
        <w:t>r and are therefore the elite</w:t>
      </w:r>
      <w:r w:rsidR="0088602B">
        <w:rPr>
          <w:rStyle w:val="FootnoteReference"/>
          <w:rFonts w:ascii="Cambria" w:hAnsi="Cambria" w:cs="Cambria"/>
          <w:lang w:val="en-US"/>
        </w:rPr>
        <w:footnoteReference w:id="1"/>
      </w:r>
    </w:p>
    <w:p w14:paraId="508EA909" w14:textId="77777777" w:rsidR="00C6761B"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6B4FF8BA" w14:textId="7B801A60" w:rsidR="000F3DE1"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The people whom purchase contemporary art often do so at lavish art exhibition openings that are often only open to those who the curator knows to be collectors or critics. Alternatively, exclusive art fairs such as the London Art Fair with its fifteen thousand pounds a day entry </w:t>
      </w:r>
      <w:r w:rsidR="00D15357">
        <w:rPr>
          <w:rFonts w:ascii="Cambria" w:hAnsi="Cambria" w:cs="Cambria"/>
          <w:lang w:val="en-US"/>
        </w:rPr>
        <w:t>fee;</w:t>
      </w:r>
      <w:r w:rsidR="004D2105">
        <w:rPr>
          <w:rFonts w:ascii="Cambria" w:hAnsi="Cambria" w:cs="Cambria"/>
          <w:lang w:val="en-US"/>
        </w:rPr>
        <w:t xml:space="preserve"> provide a</w:t>
      </w:r>
      <w:r w:rsidR="00D15357">
        <w:rPr>
          <w:rFonts w:ascii="Cambria" w:hAnsi="Cambria" w:cs="Cambria"/>
          <w:lang w:val="en-US"/>
        </w:rPr>
        <w:t>n</w:t>
      </w:r>
      <w:r w:rsidR="004D2105">
        <w:rPr>
          <w:rFonts w:ascii="Cambria" w:hAnsi="Cambria" w:cs="Cambria"/>
          <w:lang w:val="en-US"/>
        </w:rPr>
        <w:t xml:space="preserve"> environment where “</w:t>
      </w:r>
      <w:r w:rsidR="004D2105">
        <w:rPr>
          <w:rFonts w:ascii="Cambria" w:hAnsi="Cambria" w:cs="Cambria"/>
          <w:i/>
          <w:iCs/>
          <w:lang w:val="en-US"/>
        </w:rPr>
        <w:t>priceless</w:t>
      </w:r>
      <w:r w:rsidR="004D2105">
        <w:rPr>
          <w:rFonts w:ascii="Cambria" w:hAnsi="Cambria" w:cs="Cambria"/>
          <w:lang w:val="en-US"/>
        </w:rPr>
        <w:t xml:space="preserve">” </w:t>
      </w:r>
      <w:r w:rsidR="004D2105" w:rsidRPr="0088602B">
        <w:rPr>
          <w:rFonts w:ascii="Cambria" w:hAnsi="Cambria" w:cs="Cambria"/>
          <w:i/>
          <w:iCs/>
          <w:lang w:val="en-US"/>
        </w:rPr>
        <w:t xml:space="preserve">(Thompson, 2016) </w:t>
      </w:r>
      <w:r w:rsidR="004D2105" w:rsidRPr="0088602B">
        <w:rPr>
          <w:rFonts w:ascii="Cambria" w:hAnsi="Cambria" w:cs="Cambria"/>
          <w:lang w:val="en-US"/>
        </w:rPr>
        <w:t>pieces of work can be purchased for a “</w:t>
      </w:r>
      <w:r w:rsidR="004D2105" w:rsidRPr="0088602B">
        <w:rPr>
          <w:rFonts w:ascii="Cambria" w:hAnsi="Cambria" w:cs="Cambria"/>
          <w:i/>
          <w:iCs/>
          <w:lang w:val="en-US"/>
        </w:rPr>
        <w:t>hefty price tag</w:t>
      </w:r>
      <w:r w:rsidR="004D2105" w:rsidRPr="0088602B">
        <w:rPr>
          <w:rFonts w:ascii="Cambria" w:hAnsi="Cambria" w:cs="Cambria"/>
          <w:lang w:val="en-US"/>
        </w:rPr>
        <w:t xml:space="preserve">” </w:t>
      </w:r>
      <w:r w:rsidR="004D2105" w:rsidRPr="0088602B">
        <w:rPr>
          <w:rFonts w:ascii="Cambria" w:hAnsi="Cambria" w:cs="Cambria"/>
          <w:i/>
          <w:iCs/>
          <w:lang w:val="en-US"/>
        </w:rPr>
        <w:t>(Thompson, 2016)</w:t>
      </w:r>
      <w:r w:rsidR="002D3CBC" w:rsidRPr="0088602B">
        <w:rPr>
          <w:rFonts w:ascii="Cambria" w:hAnsi="Cambria" w:cs="Cambria"/>
          <w:i/>
          <w:iCs/>
          <w:lang w:val="en-US"/>
        </w:rPr>
        <w:t>.</w:t>
      </w:r>
      <w:r w:rsidR="004D2105" w:rsidRPr="0088602B">
        <w:rPr>
          <w:rFonts w:ascii="Cambria" w:hAnsi="Cambria" w:cs="Cambria"/>
          <w:lang w:val="en-US"/>
        </w:rPr>
        <w:t xml:space="preserve"> This is the venue where a Damien Hirst piece </w:t>
      </w:r>
      <w:r w:rsidR="004D2105" w:rsidRPr="0088602B">
        <w:rPr>
          <w:rFonts w:ascii="Cambria" w:hAnsi="Cambria" w:cs="Cambria"/>
          <w:i/>
          <w:iCs/>
          <w:lang w:val="en-US"/>
        </w:rPr>
        <w:t>Beautiful Inside My Head Forever</w:t>
      </w:r>
      <w:r w:rsidR="004D2105" w:rsidRPr="0088602B">
        <w:rPr>
          <w:rFonts w:ascii="Cambria" w:hAnsi="Cambria" w:cs="Cambria"/>
          <w:lang w:val="en-US"/>
        </w:rPr>
        <w:t xml:space="preserve"> sold for £161 million in 2008, which is one of the largest price tags obtained in the history of the show. When juxtaposed against the fact that that the Trussell Trust distributed 1,109,309 three day emergency food packs through their 424 food banks across the United Kingdom in </w:t>
      </w:r>
      <w:r w:rsidR="004D2105" w:rsidRPr="0088602B">
        <w:rPr>
          <w:rFonts w:ascii="Cambria" w:hAnsi="Cambria" w:cs="Cambria"/>
          <w:i/>
          <w:iCs/>
          <w:lang w:val="en-US"/>
        </w:rPr>
        <w:t>2016 (Foodbank use remains at record high, 2016)</w:t>
      </w:r>
      <w:r w:rsidR="00D15357">
        <w:rPr>
          <w:rFonts w:ascii="Cambria" w:hAnsi="Cambria" w:cs="Cambria"/>
          <w:lang w:val="en-US"/>
        </w:rPr>
        <w:t>, at</w:t>
      </w:r>
      <w:r w:rsidR="004D2105" w:rsidRPr="0088602B">
        <w:rPr>
          <w:rFonts w:ascii="Cambria" w:hAnsi="Cambria" w:cs="Cambria"/>
          <w:lang w:val="en-US"/>
        </w:rPr>
        <w:t xml:space="preserve"> such a large amount of money could be spent by one person on an art piece appears immoral. With this being around the amount of money needed to purchase the works, it is no surprise that individuals from working class background</w:t>
      </w:r>
      <w:r w:rsidR="00465BF4" w:rsidRPr="0088602B">
        <w:rPr>
          <w:rFonts w:ascii="Cambria" w:hAnsi="Cambria" w:cs="Cambria"/>
          <w:lang w:val="en-US"/>
        </w:rPr>
        <w:t>s</w:t>
      </w:r>
      <w:r w:rsidR="004D2105" w:rsidRPr="0088602B">
        <w:rPr>
          <w:rFonts w:ascii="Cambria" w:hAnsi="Cambria" w:cs="Cambria"/>
          <w:lang w:val="en-US"/>
        </w:rPr>
        <w:t xml:space="preserve"> feel intimidated by going into gallery space if the work is not meant for them to buy</w:t>
      </w:r>
      <w:r w:rsidR="00465BF4" w:rsidRPr="0088602B">
        <w:rPr>
          <w:rFonts w:ascii="Cambria" w:hAnsi="Cambria" w:cs="Cambria"/>
          <w:lang w:val="en-US"/>
        </w:rPr>
        <w:t>,</w:t>
      </w:r>
      <w:r w:rsidR="004D2105" w:rsidRPr="0088602B">
        <w:rPr>
          <w:rFonts w:ascii="Cambria" w:hAnsi="Cambria" w:cs="Cambria"/>
          <w:lang w:val="en-US"/>
        </w:rPr>
        <w:t xml:space="preserve"> why is it meant for them to view?</w:t>
      </w:r>
      <w:r w:rsidR="00465BF4" w:rsidRPr="0088602B">
        <w:rPr>
          <w:rFonts w:ascii="Cambria" w:hAnsi="Cambria" w:cs="Cambria"/>
          <w:lang w:val="en-US"/>
        </w:rPr>
        <w:t xml:space="preserve"> </w:t>
      </w:r>
      <w:r w:rsidR="00D15357">
        <w:rPr>
          <w:rFonts w:ascii="Cambria" w:hAnsi="Cambria" w:cs="Cambria"/>
          <w:lang w:val="en-US"/>
        </w:rPr>
        <w:t xml:space="preserve">Art is </w:t>
      </w:r>
      <w:r w:rsidR="001D1122">
        <w:rPr>
          <w:rFonts w:ascii="Cambria" w:hAnsi="Cambria" w:cs="Cambria"/>
          <w:lang w:val="en-US"/>
        </w:rPr>
        <w:t>popular amongst different types of people from many different types of backgrounds, the Tate Britain alone seeing 5.1 million visitors in 2015 and the same year had the “</w:t>
      </w:r>
      <w:r w:rsidR="001D1122">
        <w:rPr>
          <w:rFonts w:ascii="Cambria" w:hAnsi="Cambria" w:cs="Cambria"/>
          <w:i/>
          <w:lang w:val="en-US"/>
        </w:rPr>
        <w:t>highest number of visits by young people from any art museum in the world, with over 3.5 million under the age of thiry-five</w:t>
      </w:r>
      <w:r w:rsidR="001D1122">
        <w:rPr>
          <w:rFonts w:ascii="Cambria" w:hAnsi="Cambria" w:cs="Cambria"/>
          <w:lang w:val="en-US"/>
        </w:rPr>
        <w:t>” (Tate annual report 2014/ 2015). Despite this “</w:t>
      </w:r>
      <w:r w:rsidR="001D1122">
        <w:rPr>
          <w:rFonts w:ascii="Cambria" w:hAnsi="Cambria" w:cs="Cambria"/>
          <w:i/>
          <w:lang w:val="en-US"/>
        </w:rPr>
        <w:t xml:space="preserve">many people are quite insecure around </w:t>
      </w:r>
      <w:r w:rsidR="001D1122" w:rsidRPr="001C248F">
        <w:rPr>
          <w:rFonts w:ascii="Cambria" w:hAnsi="Cambria" w:cs="Cambria"/>
          <w:lang w:val="en-US"/>
        </w:rPr>
        <w:t>galleries</w:t>
      </w:r>
      <w:r w:rsidR="001D1122">
        <w:rPr>
          <w:rFonts w:ascii="Cambria" w:hAnsi="Cambria" w:cs="Cambria"/>
          <w:lang w:val="en-US"/>
        </w:rPr>
        <w:t>” (Perry, 2013) with the fe</w:t>
      </w:r>
      <w:r w:rsidR="00D15357">
        <w:rPr>
          <w:rFonts w:ascii="Cambria" w:hAnsi="Cambria" w:cs="Cambria"/>
          <w:lang w:val="en-US"/>
        </w:rPr>
        <w:t>ar of not understanding the worl</w:t>
      </w:r>
      <w:r w:rsidR="001D1122">
        <w:rPr>
          <w:rFonts w:ascii="Cambria" w:hAnsi="Cambria" w:cs="Cambria"/>
          <w:lang w:val="en-US"/>
        </w:rPr>
        <w:t>d even when a written text is provided as “</w:t>
      </w:r>
      <w:r w:rsidR="001D1122">
        <w:rPr>
          <w:rFonts w:ascii="Cambria" w:hAnsi="Cambria" w:cs="Cambria"/>
          <w:i/>
          <w:lang w:val="en-US"/>
        </w:rPr>
        <w:t xml:space="preserve">the </w:t>
      </w:r>
      <w:r w:rsidR="001D1122" w:rsidRPr="001C248F">
        <w:rPr>
          <w:rFonts w:ascii="Cambria" w:hAnsi="Cambria" w:cs="Cambria"/>
          <w:lang w:val="en-US"/>
        </w:rPr>
        <w:t>language</w:t>
      </w:r>
      <w:r w:rsidR="001D1122">
        <w:rPr>
          <w:rFonts w:ascii="Cambria" w:hAnsi="Cambria" w:cs="Cambria"/>
          <w:lang w:val="en-US"/>
        </w:rPr>
        <w:t xml:space="preserve">” (Perry, 2013) used is often impossible to decipher, even to those intimately involved in the art world. </w:t>
      </w:r>
    </w:p>
    <w:p w14:paraId="7B8B8804" w14:textId="77777777" w:rsidR="008A2501" w:rsidRDefault="008A2501"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Style w:val="lookup-resultcontent"/>
          <w:rFonts w:eastAsia="Times New Roman" w:cs="Times New Roman"/>
        </w:rPr>
      </w:pPr>
    </w:p>
    <w:p w14:paraId="15522498" w14:textId="6E6C8824" w:rsidR="00A709FD" w:rsidRPr="00972B98" w:rsidRDefault="00972B98" w:rsidP="00972B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Style w:val="lookup-resultcontent"/>
          <w:rFonts w:ascii="Cambria" w:hAnsi="Cambria" w:cs="Cambria"/>
          <w:lang w:val="en-US"/>
        </w:rPr>
      </w:pPr>
      <w:r>
        <w:rPr>
          <w:rFonts w:ascii="Cambria" w:hAnsi="Cambria" w:cs="Cambria"/>
          <w:noProof/>
          <w:lang w:val="en-US"/>
        </w:rPr>
        <mc:AlternateContent>
          <mc:Choice Requires="wps">
            <w:drawing>
              <wp:anchor distT="0" distB="0" distL="114300" distR="114300" simplePos="0" relativeHeight="251669504" behindDoc="0" locked="0" layoutInCell="1" allowOverlap="1" wp14:anchorId="3E10C7D3" wp14:editId="097C3F9B">
                <wp:simplePos x="0" y="0"/>
                <wp:positionH relativeFrom="column">
                  <wp:posOffset>-114300</wp:posOffset>
                </wp:positionH>
                <wp:positionV relativeFrom="paragraph">
                  <wp:posOffset>2040890</wp:posOffset>
                </wp:positionV>
                <wp:extent cx="125730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8236D" w14:textId="6199ECB3" w:rsidR="00E44606" w:rsidRDefault="00E44606">
                            <w:r>
                              <w:rPr>
                                <w:rFonts w:ascii="Cambria" w:hAnsi="Cambria" w:cs="Cambria"/>
                                <w:lang w:val="en-US"/>
                              </w:rPr>
                              <w:t>exaggerated.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95pt;margin-top:160.7pt;width:99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FCM9E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" filled="f" stroked="f">
                <v:textbox>
                  <w:txbxContent>
                    <w:p w14:paraId="5CE8236D" w14:textId="6199ECB3" w:rsidR="00E44606" w:rsidRDefault="00E44606">
                      <w:r>
                        <w:rPr>
                          <w:rFonts w:ascii="Cambria" w:hAnsi="Cambria" w:cs="Cambria"/>
                          <w:lang w:val="en-US"/>
                        </w:rPr>
                        <w:t>exaggerated.</w:t>
                      </w:r>
                    </w:p>
                  </w:txbxContent>
                </v:textbox>
              </v:shape>
            </w:pict>
          </mc:Fallback>
        </mc:AlternateContent>
      </w:r>
      <w:r w:rsidR="008A2501">
        <w:rPr>
          <w:rFonts w:ascii="Cambria" w:hAnsi="Cambria" w:cs="Cambria"/>
          <w:lang w:val="en-US"/>
        </w:rPr>
        <w:tab/>
      </w:r>
      <w:r w:rsidR="001D1122">
        <w:rPr>
          <w:rFonts w:ascii="Cambria" w:hAnsi="Cambria" w:cs="Cambria"/>
          <w:lang w:val="en-US"/>
        </w:rPr>
        <w:t xml:space="preserve">Artist, William Powhida made a daring critic oh how galleries are owned and operated with his 2009 piece </w:t>
      </w:r>
      <w:r w:rsidR="001D1122" w:rsidRPr="001D1122">
        <w:rPr>
          <w:rFonts w:ascii="Cambria" w:hAnsi="Cambria" w:cs="Cambria"/>
          <w:i/>
          <w:lang w:val="en-US"/>
        </w:rPr>
        <w:t>How the New Museum Committed Suicide with Banality</w:t>
      </w:r>
      <w:r w:rsidR="00D15357">
        <w:rPr>
          <w:rFonts w:ascii="Cambria" w:hAnsi="Cambria" w:cs="Cambria"/>
          <w:lang w:val="en-US"/>
        </w:rPr>
        <w:t xml:space="preserve"> (fig.2) </w:t>
      </w:r>
      <w:r w:rsidR="001D1122">
        <w:rPr>
          <w:rFonts w:ascii="Cambria" w:hAnsi="Cambria" w:cs="Cambria"/>
          <w:lang w:val="en-US"/>
        </w:rPr>
        <w:t xml:space="preserve">was shown in New Museum in Brooklyn. In this work Powhida did not only passed comments on the types of workers that get into the gallery, but also the individuals that are considered </w:t>
      </w:r>
      <w:r w:rsidR="00D15357">
        <w:rPr>
          <w:rFonts w:ascii="Cambria" w:hAnsi="Cambria" w:cs="Cambria"/>
          <w:lang w:val="en-US"/>
        </w:rPr>
        <w:t>instrumentally</w:t>
      </w:r>
      <w:r w:rsidR="001D1122">
        <w:rPr>
          <w:rFonts w:ascii="Cambria" w:hAnsi="Cambria" w:cs="Cambria"/>
          <w:lang w:val="en-US"/>
        </w:rPr>
        <w:t xml:space="preserve"> involved in the art world. Works like the show that even the artists think the sense of seriousness in the art world is </w:t>
      </w:r>
    </w:p>
    <w:p w14:paraId="0B529883" w14:textId="5DF2D53A" w:rsidR="00A709FD" w:rsidRDefault="00972B98"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r>
        <w:rPr>
          <w:rFonts w:ascii="Cambria" w:hAnsi="Cambria" w:cs="Cambria"/>
          <w:noProof/>
          <w:sz w:val="20"/>
          <w:szCs w:val="20"/>
          <w:lang w:val="en-US"/>
        </w:rPr>
        <w:drawing>
          <wp:anchor distT="0" distB="0" distL="114300" distR="114300" simplePos="0" relativeHeight="251664384" behindDoc="0" locked="0" layoutInCell="1" allowOverlap="1" wp14:anchorId="3357486D" wp14:editId="29170BB3">
            <wp:simplePos x="0" y="0"/>
            <wp:positionH relativeFrom="column">
              <wp:posOffset>178435</wp:posOffset>
            </wp:positionH>
            <wp:positionV relativeFrom="paragraph">
              <wp:posOffset>-685800</wp:posOffset>
            </wp:positionV>
            <wp:extent cx="4622165" cy="3479165"/>
            <wp:effectExtent l="0" t="0" r="635" b="635"/>
            <wp:wrapNone/>
            <wp:docPr id="5" name="Picture 5" descr="Macintosh HD:Users:jessicathomas:Desktop:bimhf_30_0_003e82ef22e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icathomas:Desktop:bimhf_30_0_003e82ef22e1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165"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1A364" w14:textId="02B7BDA3"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33081FA4"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54AFC377" w14:textId="77777777" w:rsidR="00972B98" w:rsidRDefault="00972B98"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59B2A15B"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34E5048A"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50EBEBDD"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05C44CF0"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56C849E2" w14:textId="17E6C9E1"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5CC753DE"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65E953A6"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ookup-resultcontent"/>
          <w:rFonts w:eastAsia="Times New Roman" w:cs="Times New Roman"/>
        </w:rPr>
      </w:pPr>
    </w:p>
    <w:p w14:paraId="433AE5A4" w14:textId="3EAD1502" w:rsidR="00A709FD" w:rsidRPr="00465BF4"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32CEEE5"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63CB3D09" w14:textId="20715792"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06F171C4" w14:textId="41745E2F"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77A62A77"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5DAE4DC2" w14:textId="422DCB2F" w:rsidR="00A709FD" w:rsidRDefault="00972B98"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r>
        <w:rPr>
          <w:noProof/>
          <w:lang w:val="en-US"/>
        </w:rPr>
        <mc:AlternateContent>
          <mc:Choice Requires="wps">
            <w:drawing>
              <wp:anchor distT="0" distB="0" distL="114300" distR="114300" simplePos="0" relativeHeight="251666432" behindDoc="0" locked="0" layoutInCell="1" allowOverlap="1" wp14:anchorId="2752251F" wp14:editId="1B77FC0E">
                <wp:simplePos x="0" y="0"/>
                <wp:positionH relativeFrom="column">
                  <wp:posOffset>114300</wp:posOffset>
                </wp:positionH>
                <wp:positionV relativeFrom="paragraph">
                  <wp:posOffset>118110</wp:posOffset>
                </wp:positionV>
                <wp:extent cx="4798060" cy="394970"/>
                <wp:effectExtent l="0" t="0" r="2540" b="11430"/>
                <wp:wrapThrough wrapText="bothSides">
                  <wp:wrapPolygon edited="0">
                    <wp:start x="0" y="0"/>
                    <wp:lineTo x="0" y="20836"/>
                    <wp:lineTo x="21497" y="20836"/>
                    <wp:lineTo x="2149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79806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37E0DB" w14:textId="22A33BDC" w:rsidR="00E44606" w:rsidRPr="003A0A7A" w:rsidRDefault="00E44606" w:rsidP="00A709FD">
                            <w:pPr>
                              <w:pStyle w:val="Caption"/>
                              <w:rPr>
                                <w:rFonts w:ascii="Cambria" w:hAnsi="Cambria" w:cs="Cambria"/>
                                <w:noProof/>
                                <w:sz w:val="20"/>
                                <w:szCs w:val="20"/>
                                <w:lang w:val="en-US"/>
                              </w:rPr>
                            </w:pPr>
                            <w:r>
                              <w:t xml:space="preserve">Figure </w:t>
                            </w:r>
                            <w:fldSimple w:instr=" SEQ Figure \* ARABIC ">
                              <w:r>
                                <w:rPr>
                                  <w:noProof/>
                                </w:rPr>
                                <w:t>1</w:t>
                              </w:r>
                            </w:fldSimple>
                            <w:r>
                              <w:t xml:space="preserve"> Damien Hirst, Beautiful Inside My Head Forever, Sotheby’s London exhibition,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9pt;margin-top:9.3pt;width:377.8pt;height:3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" stroked="f">
                <v:textbox style="mso-fit-shape-to-text:t" inset="0,0,0,0">
                  <w:txbxContent>
                    <w:p w14:paraId="7637E0DB" w14:textId="22A33BDC" w:rsidR="00E44606" w:rsidRPr="003A0A7A" w:rsidRDefault="00E44606" w:rsidP="00A709FD">
                      <w:pPr>
                        <w:pStyle w:val="Caption"/>
                        <w:rPr>
                          <w:rFonts w:ascii="Cambria" w:hAnsi="Cambria" w:cs="Cambria"/>
                          <w:noProof/>
                          <w:sz w:val="20"/>
                          <w:szCs w:val="20"/>
                          <w:lang w:val="en-US"/>
                        </w:rPr>
                      </w:pPr>
                      <w:r>
                        <w:t xml:space="preserve">Figure </w:t>
                      </w:r>
                      <w:fldSimple w:instr=" SEQ Figure \* ARABIC ">
                        <w:r>
                          <w:rPr>
                            <w:noProof/>
                          </w:rPr>
                          <w:t>1</w:t>
                        </w:r>
                      </w:fldSimple>
                      <w:r>
                        <w:t xml:space="preserve"> Damien Hirst, Beautiful Inside My Head Forever, Sotheby’s London exhibition, 2008</w:t>
                      </w:r>
                    </w:p>
                  </w:txbxContent>
                </v:textbox>
                <w10:wrap type="through"/>
              </v:shape>
            </w:pict>
          </mc:Fallback>
        </mc:AlternateContent>
      </w:r>
    </w:p>
    <w:p w14:paraId="5808B590" w14:textId="536E1BD0" w:rsidR="00F03FEB" w:rsidRDefault="00F03FE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6EF42F24" w14:textId="2B6BC15D"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8C166D3" w14:textId="53CB2007" w:rsidR="008A2501" w:rsidRDefault="00972B98"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r>
        <w:rPr>
          <w:rFonts w:ascii="Cambria" w:hAnsi="Cambria" w:cs="Cambria"/>
          <w:noProof/>
          <w:sz w:val="20"/>
          <w:szCs w:val="20"/>
          <w:lang w:val="en-US"/>
        </w:rPr>
        <w:drawing>
          <wp:anchor distT="0" distB="0" distL="114300" distR="114300" simplePos="0" relativeHeight="251667456" behindDoc="0" locked="0" layoutInCell="1" allowOverlap="1" wp14:anchorId="4231DC4F" wp14:editId="076C7553">
            <wp:simplePos x="0" y="0"/>
            <wp:positionH relativeFrom="column">
              <wp:posOffset>-4317365</wp:posOffset>
            </wp:positionH>
            <wp:positionV relativeFrom="paragraph">
              <wp:posOffset>1905</wp:posOffset>
            </wp:positionV>
            <wp:extent cx="3314700" cy="4385310"/>
            <wp:effectExtent l="0" t="0" r="12700" b="8890"/>
            <wp:wrapNone/>
            <wp:docPr id="7" name="Picture 7" descr="Macintosh HD:Users:jessicathomas:Desktop:powhida_n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icathomas:Desktop:powhida_num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438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2721D" w14:textId="69F1D2CB"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7330849E" w14:textId="26A640A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75CA98C" w14:textId="495EC57D"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8E114FC"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5DEED911"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F0A52FE"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A1EB0BE"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466F3407"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32BC391"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0FA4F0B"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0DB729C6"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46CA3D10"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57956820"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19C8813F"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C131DC3"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44698D71"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8FB726E"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161BA1C"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D2D76F9"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0640C75"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93EA744"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3A3AF79"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98F91A5"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20978C07" w14:textId="63EE4009"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143A0E25"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123D5332"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55AD7004"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518D4787" w14:textId="77777777" w:rsidR="008A2501" w:rsidRDefault="008A250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1299590C"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p>
    <w:p w14:paraId="3537717F" w14:textId="77777777" w:rsidR="001D1122" w:rsidRDefault="001D1122" w:rsidP="001D1122">
      <w:pPr>
        <w:pStyle w:val="Caption"/>
        <w:rPr>
          <w:rFonts w:eastAsia="Times New Roman"/>
          <w:shd w:val="clear" w:color="auto" w:fill="F1F0F0"/>
        </w:rPr>
      </w:pPr>
      <w:r>
        <w:t xml:space="preserve">Figure </w:t>
      </w:r>
      <w:fldSimple w:instr=" SEQ Figure \* ARABIC ">
        <w:r>
          <w:rPr>
            <w:noProof/>
          </w:rPr>
          <w:t>2</w:t>
        </w:r>
      </w:fldSimple>
      <w:r>
        <w:t xml:space="preserve"> </w:t>
      </w:r>
      <w:r w:rsidRPr="00E642E9">
        <w:rPr>
          <w:rFonts w:eastAsia="Times New Roman"/>
          <w:shd w:val="clear" w:color="auto" w:fill="F1F0F0"/>
        </w:rPr>
        <w:t>William Powhida</w:t>
      </w:r>
      <w:r>
        <w:rPr>
          <w:rFonts w:eastAsia="Times New Roman"/>
          <w:shd w:val="clear" w:color="auto" w:fill="F1F0F0"/>
        </w:rPr>
        <w:t>, How The New Museum Committed Suicide with Banality, 2009</w:t>
      </w:r>
    </w:p>
    <w:p w14:paraId="592AE072" w14:textId="77777777" w:rsidR="00972B98" w:rsidRPr="00972B98" w:rsidRDefault="00972B98" w:rsidP="00972B98"/>
    <w:p w14:paraId="29E566C1" w14:textId="520FFD41" w:rsidR="004D2105" w:rsidRDefault="00C6761B" w:rsidP="008A2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6D6B2A" w:rsidRPr="006D6B2A">
        <w:rPr>
          <w:rFonts w:ascii="Cambria" w:hAnsi="Cambria" w:cs="Cambria"/>
          <w:lang w:val="en-US"/>
        </w:rPr>
        <w:t xml:space="preserve">Some academics may argue that when artists directly bring these issues into the gallery space, such as the work by controversial artist Santiago Sierra, it simply out rages the public towards him and therefore does not inspire change. To focus on one piece in particular to help discuss the issue, his 2000 work shown in Germany titled, </w:t>
      </w:r>
      <w:r w:rsidR="006D6B2A" w:rsidRPr="006D6B2A">
        <w:rPr>
          <w:rFonts w:ascii="Cambria" w:hAnsi="Cambria" w:cs="Cambria"/>
          <w:i/>
          <w:iCs/>
          <w:lang w:val="en-US"/>
        </w:rPr>
        <w:t>Sechs Menschen, die für das Sitzen in Pappkartons nicht bezahlt werden dürfen (Six People Who Are not Allowed to Be Paid for Sitting i</w:t>
      </w:r>
      <w:r w:rsidR="00173365">
        <w:rPr>
          <w:rFonts w:ascii="Cambria" w:hAnsi="Cambria" w:cs="Cambria"/>
          <w:i/>
          <w:iCs/>
          <w:lang w:val="en-US"/>
        </w:rPr>
        <w:t>n Cardboard Boxes, 2000) (fig. 3</w:t>
      </w:r>
      <w:r w:rsidR="006D6B2A" w:rsidRPr="006D6B2A">
        <w:rPr>
          <w:rFonts w:ascii="Cambria" w:hAnsi="Cambria" w:cs="Cambria"/>
          <w:i/>
          <w:iCs/>
          <w:lang w:val="en-US"/>
        </w:rPr>
        <w:t xml:space="preserve">), </w:t>
      </w:r>
      <w:r w:rsidR="006D6B2A" w:rsidRPr="006D6B2A">
        <w:rPr>
          <w:rFonts w:ascii="Cambria" w:hAnsi="Cambria" w:cs="Cambria"/>
          <w:lang w:val="en-US"/>
        </w:rPr>
        <w:t>in which, as the name suggests individual boxes held six people that are seeking asylum in Germany, in which the law “</w:t>
      </w:r>
      <w:r w:rsidR="006D6B2A" w:rsidRPr="006D6B2A">
        <w:rPr>
          <w:rFonts w:ascii="Cambria" w:hAnsi="Cambria" w:cs="Cambria"/>
          <w:i/>
          <w:iCs/>
          <w:lang w:val="en-US"/>
        </w:rPr>
        <w:t>forbids</w:t>
      </w:r>
      <w:r w:rsidR="006D6B2A" w:rsidRPr="006D6B2A">
        <w:rPr>
          <w:rFonts w:ascii="Cambria" w:hAnsi="Cambria" w:cs="Cambria"/>
          <w:lang w:val="en-US"/>
        </w:rPr>
        <w:t>” (</w:t>
      </w:r>
      <w:r w:rsidR="006D6B2A" w:rsidRPr="006D6B2A">
        <w:rPr>
          <w:rStyle w:val="lookup-resultcontent"/>
          <w:rFonts w:eastAsia="Times New Roman" w:cs="Times New Roman"/>
        </w:rPr>
        <w:t>Heidenreich, 2001</w:t>
      </w:r>
      <w:r w:rsidR="006D6B2A" w:rsidRPr="006D6B2A">
        <w:rPr>
          <w:rFonts w:ascii="Cambria" w:hAnsi="Cambria" w:cs="Cambria"/>
          <w:lang w:val="en-US"/>
        </w:rPr>
        <w:t>) them from receiving payment for their work by the artist. Visitors uncomfortably walked around the now “</w:t>
      </w:r>
      <w:r w:rsidR="006D6B2A" w:rsidRPr="006D6B2A">
        <w:rPr>
          <w:rFonts w:ascii="Cambria" w:hAnsi="Cambria" w:cs="Cambria"/>
          <w:i/>
          <w:iCs/>
          <w:lang w:val="en-US"/>
        </w:rPr>
        <w:t>strange, oppressive atmosphere</w:t>
      </w:r>
      <w:r w:rsidR="006D6B2A" w:rsidRPr="006D6B2A">
        <w:rPr>
          <w:rFonts w:ascii="Cambria" w:hAnsi="Cambria" w:cs="Cambria"/>
          <w:lang w:val="en-US"/>
        </w:rPr>
        <w:t xml:space="preserve">” </w:t>
      </w:r>
      <w:r w:rsidR="006D6B2A" w:rsidRPr="006D6B2A">
        <w:rPr>
          <w:rFonts w:eastAsia="Times New Roman" w:cs="Times New Roman"/>
        </w:rPr>
        <w:t>(</w:t>
      </w:r>
      <w:r w:rsidR="006D6B2A" w:rsidRPr="006D6B2A">
        <w:rPr>
          <w:rStyle w:val="lookup-resultcontent"/>
          <w:rFonts w:eastAsia="Times New Roman" w:cs="Times New Roman"/>
        </w:rPr>
        <w:t>Heidenreich, 2001</w:t>
      </w:r>
      <w:r w:rsidR="006D6B2A" w:rsidRPr="006D6B2A">
        <w:rPr>
          <w:rFonts w:eastAsia="Times New Roman" w:cs="Times New Roman"/>
        </w:rPr>
        <w:t>)</w:t>
      </w:r>
      <w:r w:rsidR="006D6B2A" w:rsidRPr="006D6B2A">
        <w:rPr>
          <w:rFonts w:ascii="Cambria" w:hAnsi="Cambria" w:cs="Cambria"/>
          <w:lang w:val="en-US"/>
        </w:rPr>
        <w:t xml:space="preserve"> that the gallery space had aquired, forced to notice the people that usually get little to no attention. This work draws to attention issue of labour in a way that the audience have to directly see and hear the unpaid or lowly paid workers that hold up the society that that audience is a part of.  Although Kimberlé Crenshaw, discrimination lawyer suggests that “</w:t>
      </w:r>
      <w:r w:rsidR="006D6B2A" w:rsidRPr="006D6B2A">
        <w:rPr>
          <w:rFonts w:ascii="Cambria" w:hAnsi="Cambria" w:cs="Cambria"/>
          <w:i/>
          <w:iCs/>
          <w:lang w:val="en-US"/>
        </w:rPr>
        <w:t>when we can’t see a problem, we can’t solve it</w:t>
      </w:r>
      <w:r w:rsidR="006D6B2A" w:rsidRPr="006D6B2A">
        <w:rPr>
          <w:rFonts w:ascii="Cambria" w:hAnsi="Cambria" w:cs="Cambria"/>
          <w:lang w:val="en-US"/>
        </w:rPr>
        <w:t xml:space="preserve">” </w:t>
      </w:r>
      <w:r w:rsidR="006D6B2A" w:rsidRPr="006D6B2A">
        <w:rPr>
          <w:rStyle w:val="lookup-resultcontent"/>
          <w:rFonts w:eastAsia="Times New Roman" w:cs="Times New Roman"/>
        </w:rPr>
        <w:t>(TED, 2016)</w:t>
      </w:r>
      <w:r w:rsidR="006D6B2A" w:rsidRPr="006D6B2A">
        <w:rPr>
          <w:rFonts w:ascii="Cambria" w:hAnsi="Cambria" w:cs="Cambria"/>
          <w:lang w:val="en-US"/>
        </w:rPr>
        <w:t xml:space="preserve"> however simply shedding light on any given issue cannot solve it either, if we believe in the theory that change becomes from below, to inspire change art must not only be informative it must be capable of moving perspective. Grant Kester in response to Claire Bishop’s text on the socially engaged art world, </w:t>
      </w:r>
      <w:r w:rsidR="006D6B2A" w:rsidRPr="006D6B2A">
        <w:rPr>
          <w:rFonts w:ascii="Cambria" w:hAnsi="Cambria" w:cs="Cambria"/>
          <w:i/>
          <w:iCs/>
          <w:lang w:val="en-US"/>
        </w:rPr>
        <w:t>Another Turn</w:t>
      </w:r>
      <w:r w:rsidR="006D6B2A" w:rsidRPr="006D6B2A">
        <w:rPr>
          <w:rFonts w:ascii="Cambria" w:hAnsi="Cambria" w:cs="Cambria"/>
          <w:lang w:val="en-US"/>
        </w:rPr>
        <w:t>, Artform, May 2006 argues that the:</w:t>
      </w:r>
    </w:p>
    <w:p w14:paraId="26887D01" w14:textId="77777777" w:rsidR="006D6B2A" w:rsidRDefault="006D6B2A"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0A3CD48" w14:textId="2D66B4C8" w:rsidR="004D2105" w:rsidRDefault="004D2105" w:rsidP="00B7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0"/>
        <w:rPr>
          <w:rFonts w:ascii="Cambria" w:hAnsi="Cambria" w:cs="Cambria"/>
          <w:i/>
          <w:iCs/>
          <w:lang w:val="en-US"/>
        </w:rPr>
      </w:pPr>
      <w:r>
        <w:rPr>
          <w:rFonts w:ascii="Cambria" w:hAnsi="Cambria" w:cs="Cambria"/>
          <w:i/>
          <w:iCs/>
          <w:lang w:val="en-US"/>
        </w:rPr>
        <w:t>Historical identification of critical theory with the act of revealing the (structural) determinates that pattern our perception of reality, the paranoid approach obsessively repeats the gesture of “unveiling hidden violence” to a benumbed or disbelieving world. As enabling and necessary as it is to probe beneath the surface of appearance and to identif</w:t>
      </w:r>
      <w:r w:rsidR="00B72474">
        <w:rPr>
          <w:rFonts w:ascii="Cambria" w:hAnsi="Cambria" w:cs="Cambria"/>
          <w:i/>
          <w:iCs/>
          <w:lang w:val="en-US"/>
        </w:rPr>
        <w:t>y unacknowledged forms of power.</w:t>
      </w:r>
      <w:r w:rsidR="00933287">
        <w:rPr>
          <w:rFonts w:ascii="Cambria" w:hAnsi="Cambria" w:cs="Cambria"/>
          <w:i/>
          <w:iCs/>
          <w:lang w:val="en-US"/>
        </w:rPr>
        <w:t xml:space="preserve"> (Kester, 2006).</w:t>
      </w:r>
    </w:p>
    <w:p w14:paraId="16F3970D" w14:textId="77777777" w:rsidR="00B72474" w:rsidRDefault="00B72474" w:rsidP="00B7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0"/>
        <w:rPr>
          <w:rFonts w:ascii="Cambria" w:hAnsi="Cambria" w:cs="Cambria"/>
          <w:i/>
          <w:iCs/>
          <w:lang w:val="en-US"/>
        </w:rPr>
      </w:pPr>
    </w:p>
    <w:p w14:paraId="070734D4"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lang w:val="en-US"/>
        </w:rPr>
      </w:pPr>
    </w:p>
    <w:p w14:paraId="7AF0A50F" w14:textId="768158F9" w:rsidR="004D2105" w:rsidRDefault="00B42081"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6D6B2A" w:rsidRPr="006D6B2A">
        <w:rPr>
          <w:rFonts w:ascii="Cambria" w:hAnsi="Cambria" w:cs="Cambria"/>
          <w:lang w:val="en-US"/>
        </w:rPr>
        <w:t>Confronting the viewer with the issue directly in the manner of Sierra, both does and does not encourage social change depending on your stance. I believe that revealing an issue to a wider audience, in this case the plight of illegal migrant workers, in a thought provoking manner it can have the power to direct and shape social consciousness, however the shock value of a work combined with the limited reach and narrow demographics of gallery spaces can serve to limit this effect.</w:t>
      </w:r>
    </w:p>
    <w:p w14:paraId="1DA85DBD"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F20E251"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B972248"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400AEA5D"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DCDD330"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C2BDDBC"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19E65489"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3445BA14"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2004E7B"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10CFADE3"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A4E91D8"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33DBDAD"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2A23DC8"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5291ABE"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4F3C9F6" w14:textId="77777777" w:rsidR="00D40DC3" w:rsidRDefault="00D40DC3"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CF91B38" w14:textId="2200AEF0" w:rsidR="004D2105" w:rsidRDefault="00BD57EE"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noProof/>
          <w:lang w:val="en-US"/>
        </w:rPr>
        <w:drawing>
          <wp:anchor distT="0" distB="0" distL="114300" distR="114300" simplePos="0" relativeHeight="251658240" behindDoc="0" locked="0" layoutInCell="1" allowOverlap="1" wp14:anchorId="39D975D2" wp14:editId="021D0199">
            <wp:simplePos x="0" y="0"/>
            <wp:positionH relativeFrom="column">
              <wp:posOffset>114300</wp:posOffset>
            </wp:positionH>
            <wp:positionV relativeFrom="paragraph">
              <wp:posOffset>114300</wp:posOffset>
            </wp:positionV>
            <wp:extent cx="5292787" cy="2988310"/>
            <wp:effectExtent l="0" t="0" r="0" b="8890"/>
            <wp:wrapNone/>
            <wp:docPr id="1" name="Picture 1" descr="Macintosh HD:Users:jessicathomas:Desktop:p252_BACK_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icathomas:Desktop:p252_BACK_29.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787" cy="298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2D6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B589E3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21BA56B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49D3679"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1E3F75D5"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39836DD"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17D5E88"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1AD50F58"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7ABA5A43"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5A25BE7D"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7509AEE1"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F86D60B"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2CE117A" w14:textId="77777777" w:rsidR="00B42081" w:rsidRDefault="00B4208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1A03B42"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3B0E2121"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2819BF3D"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78F3630" w14:textId="77777777" w:rsidR="00BD57EE" w:rsidRDefault="00BD57EE"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37979B2A" w14:textId="63AB7C3E"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r>
        <w:rPr>
          <w:noProof/>
          <w:lang w:val="en-US"/>
        </w:rPr>
        <mc:AlternateContent>
          <mc:Choice Requires="wps">
            <w:drawing>
              <wp:anchor distT="0" distB="0" distL="114300" distR="114300" simplePos="0" relativeHeight="251660288" behindDoc="0" locked="0" layoutInCell="1" allowOverlap="1" wp14:anchorId="2240BC40" wp14:editId="44CA4A23">
                <wp:simplePos x="0" y="0"/>
                <wp:positionH relativeFrom="column">
                  <wp:posOffset>228600</wp:posOffset>
                </wp:positionH>
                <wp:positionV relativeFrom="paragraph">
                  <wp:posOffset>98425</wp:posOffset>
                </wp:positionV>
                <wp:extent cx="4251325" cy="394970"/>
                <wp:effectExtent l="0" t="0" r="0" b="11430"/>
                <wp:wrapThrough wrapText="bothSides">
                  <wp:wrapPolygon edited="0">
                    <wp:start x="0" y="0"/>
                    <wp:lineTo x="0" y="20836"/>
                    <wp:lineTo x="21423" y="20836"/>
                    <wp:lineTo x="21423"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425132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F59DA86" w14:textId="228FBFFF" w:rsidR="00E44606" w:rsidRPr="00B43C33" w:rsidRDefault="00E44606" w:rsidP="004D2105">
                            <w:pPr>
                              <w:pStyle w:val="Caption"/>
                              <w:rPr>
                                <w:rFonts w:ascii="Cambria" w:hAnsi="Cambria" w:cs="Cambria"/>
                                <w:noProof/>
                                <w:lang w:val="en-US"/>
                              </w:rPr>
                            </w:pPr>
                            <w:r>
                              <w:t>Figure 3 Santiago Sierra, Six People Who Are not allowed to be Paid For Sitting in Cardboard Boxes, 2000, gallery floor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8" type="#_x0000_t202" style="position:absolute;margin-left:18pt;margin-top:7.75pt;width:334.75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" stroked="f">
                <v:textbox style="mso-fit-shape-to-text:t" inset="0,0,0,0">
                  <w:txbxContent>
                    <w:p w14:paraId="4F59DA86" w14:textId="228FBFFF" w:rsidR="00E44606" w:rsidRPr="00B43C33" w:rsidRDefault="00E44606" w:rsidP="004D2105">
                      <w:pPr>
                        <w:pStyle w:val="Caption"/>
                        <w:rPr>
                          <w:rFonts w:ascii="Cambria" w:hAnsi="Cambria" w:cs="Cambria"/>
                          <w:noProof/>
                          <w:lang w:val="en-US"/>
                        </w:rPr>
                      </w:pPr>
                      <w:r>
                        <w:t>Figure 3 Santiago Sierra, Six People Who Are not allowed to be Paid For Sitting in Cardboard Boxes, 2000, gallery floor space</w:t>
                      </w:r>
                    </w:p>
                  </w:txbxContent>
                </v:textbox>
                <w10:wrap type="through"/>
              </v:shape>
            </w:pict>
          </mc:Fallback>
        </mc:AlternateContent>
      </w:r>
    </w:p>
    <w:p w14:paraId="4E2867F5" w14:textId="4CC2AE74"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7F2909B3"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4662737"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3DFB4751"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BEBBC33"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D9FDF32"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94265F2"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534DB427"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70521B2"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AEA8839"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2278D564"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109F1946"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29951E5"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0EE79244"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4E2E689"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FB2F992"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01D5425"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031DDE4"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541A547C"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1127FF07"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66F6B30"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3B6FDA64"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D1A12E2"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7C5338CC"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1FB6DC01"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4522C970"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62969491" w14:textId="77777777" w:rsidR="00D40DC3" w:rsidRDefault="00D40DC3"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lang w:val="en-US"/>
        </w:rPr>
      </w:pPr>
    </w:p>
    <w:p w14:paraId="52067815" w14:textId="5B3F38A0" w:rsidR="006D6B2A" w:rsidRDefault="00B42081"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r>
        <w:rPr>
          <w:rFonts w:ascii="Cambria" w:hAnsi="Cambria" w:cs="Cambria"/>
          <w:lang w:val="en-US"/>
        </w:rPr>
        <w:tab/>
      </w:r>
      <w:r w:rsidR="006D6B2A" w:rsidRPr="006D6B2A">
        <w:rPr>
          <w:rFonts w:ascii="Cambria" w:hAnsi="Cambria" w:cs="Cambria"/>
          <w:lang w:val="en-US"/>
        </w:rPr>
        <w:t xml:space="preserve">Other artists such as </w:t>
      </w:r>
      <w:r w:rsidR="006D6B2A" w:rsidRPr="006D6B2A">
        <w:rPr>
          <w:rFonts w:ascii="Cambria" w:hAnsi="Cambria" w:cs="Cambria"/>
          <w:i/>
          <w:iCs/>
          <w:lang w:val="en-US"/>
        </w:rPr>
        <w:t>Rirkrit</w:t>
      </w:r>
      <w:r w:rsidR="006D6B2A" w:rsidRPr="006D6B2A">
        <w:rPr>
          <w:rFonts w:ascii="Cambria" w:hAnsi="Cambria" w:cs="Cambria"/>
          <w:lang w:val="en-US"/>
        </w:rPr>
        <w:t xml:space="preserve"> Tiravanija are “</w:t>
      </w:r>
      <w:r w:rsidR="006D6B2A" w:rsidRPr="006D6B2A">
        <w:rPr>
          <w:rFonts w:ascii="Cambria" w:hAnsi="Cambria" w:cs="Cambria"/>
          <w:i/>
          <w:iCs/>
          <w:lang w:val="en-US"/>
        </w:rPr>
        <w:t>best known for hybrid installations/ performances</w:t>
      </w:r>
      <w:r w:rsidR="006D6B2A" w:rsidRPr="006D6B2A">
        <w:rPr>
          <w:rFonts w:ascii="Cambria" w:hAnsi="Cambria" w:cs="Cambria"/>
          <w:lang w:val="en-US"/>
        </w:rPr>
        <w:t xml:space="preserve">” (Bishop, pg.56) with the use of public involvement being a direct element in the creation of his work. Tiravanija’s works also seek progressive social change by installations that function as centres for community-based events. In an attempted to create a space for ideas to be exchanged and to blossom his </w:t>
      </w:r>
      <w:r w:rsidR="006D6B2A" w:rsidRPr="006D6B2A">
        <w:rPr>
          <w:rFonts w:ascii="Cambria" w:hAnsi="Cambria" w:cs="Cambria"/>
          <w:i/>
          <w:iCs/>
          <w:lang w:val="en-US"/>
        </w:rPr>
        <w:t>2011/12</w:t>
      </w:r>
      <w:r w:rsidR="006D6B2A" w:rsidRPr="006D6B2A">
        <w:rPr>
          <w:rFonts w:ascii="Cambria" w:hAnsi="Cambria" w:cs="Cambria"/>
          <w:lang w:val="en-US"/>
        </w:rPr>
        <w:t xml:space="preserve"> installation, </w:t>
      </w:r>
      <w:r w:rsidR="006D6B2A" w:rsidRPr="006D6B2A">
        <w:rPr>
          <w:rFonts w:ascii="Cambria" w:hAnsi="Cambria" w:cs="Cambria"/>
          <w:i/>
          <w:iCs/>
          <w:lang w:val="en-US"/>
        </w:rPr>
        <w:t xml:space="preserve">Untitled (free/still) </w:t>
      </w:r>
      <w:r w:rsidR="00173365">
        <w:rPr>
          <w:rFonts w:ascii="Cambria" w:hAnsi="Cambria" w:cs="Cambria"/>
          <w:lang w:val="en-US"/>
        </w:rPr>
        <w:t>(fig. 4</w:t>
      </w:r>
      <w:r w:rsidR="006D6B2A" w:rsidRPr="006D6B2A">
        <w:rPr>
          <w:rFonts w:ascii="Cambria" w:hAnsi="Cambria" w:cs="Cambria"/>
          <w:lang w:val="en-US"/>
        </w:rPr>
        <w:t>)</w:t>
      </w:r>
      <w:r w:rsidR="006D6B2A" w:rsidRPr="006D6B2A">
        <w:rPr>
          <w:rFonts w:ascii="Cambria" w:hAnsi="Cambria" w:cs="Cambria"/>
          <w:i/>
          <w:iCs/>
          <w:lang w:val="en-US"/>
        </w:rPr>
        <w:t xml:space="preserve"> </w:t>
      </w:r>
      <w:r w:rsidR="006D6B2A" w:rsidRPr="006D6B2A">
        <w:rPr>
          <w:rFonts w:ascii="Cambria" w:hAnsi="Cambria" w:cs="Cambria"/>
          <w:lang w:val="en-US"/>
        </w:rPr>
        <w:t>in the New York Museum of Modern Art (MoMA) where he served “</w:t>
      </w:r>
      <w:r w:rsidR="006D6B2A" w:rsidRPr="006D6B2A">
        <w:rPr>
          <w:rFonts w:ascii="Cambria" w:hAnsi="Cambria" w:cs="Cambria"/>
          <w:i/>
          <w:iCs/>
          <w:lang w:val="en-US"/>
        </w:rPr>
        <w:t>piping-hot Thai green curry” (Allen, 2011 pg. 1)</w:t>
      </w:r>
      <w:r w:rsidR="006D6B2A" w:rsidRPr="006D6B2A">
        <w:rPr>
          <w:rFonts w:ascii="Cambria" w:hAnsi="Cambria" w:cs="Cambria"/>
          <w:lang w:val="en-US"/>
        </w:rPr>
        <w:t xml:space="preserve"> to the public for three hours per day. Tiravanija</w:t>
      </w:r>
      <w:r w:rsidR="006D6B2A" w:rsidRPr="006D6B2A">
        <w:rPr>
          <w:rFonts w:eastAsia="Times New Roman" w:cs="Times New Roman"/>
        </w:rPr>
        <w:t xml:space="preserve"> explained to the art critic Raimar Stange, in an interview via email that he “</w:t>
      </w:r>
      <w:r w:rsidR="006D6B2A" w:rsidRPr="006D6B2A">
        <w:rPr>
          <w:rFonts w:eastAsia="Times New Roman" w:cs="Times New Roman"/>
          <w:i/>
        </w:rPr>
        <w:t>was trying to reanimate objects (from ready mades to pre-ready mades) by reintroducing their function</w:t>
      </w:r>
      <w:r w:rsidR="006D6B2A" w:rsidRPr="006D6B2A">
        <w:rPr>
          <w:rFonts w:eastAsia="Times New Roman" w:cs="Times New Roman"/>
        </w:rPr>
        <w:t>”</w:t>
      </w:r>
      <w:r w:rsidR="006D6B2A" w:rsidRPr="006D6B2A">
        <w:rPr>
          <w:rStyle w:val="lookup-resultcontent"/>
          <w:rFonts w:eastAsia="Times New Roman" w:cs="Times New Roman"/>
        </w:rPr>
        <w:t xml:space="preserve"> (Quarterly, 2015) this was informed by the fact </w:t>
      </w:r>
      <w:r w:rsidR="0088602B">
        <w:rPr>
          <w:rStyle w:val="lookup-resultcontent"/>
          <w:rFonts w:eastAsia="Times New Roman" w:cs="Times New Roman"/>
        </w:rPr>
        <w:t xml:space="preserve">that </w:t>
      </w:r>
      <w:r w:rsidR="006D6B2A" w:rsidRPr="006D6B2A">
        <w:rPr>
          <w:rStyle w:val="lookup-resultcontent"/>
          <w:rFonts w:eastAsia="Times New Roman" w:cs="Times New Roman"/>
        </w:rPr>
        <w:t>within Tirivanjia’s native Thai culture they have “</w:t>
      </w:r>
      <w:r w:rsidR="006D6B2A" w:rsidRPr="006D6B2A">
        <w:rPr>
          <w:rFonts w:eastAsia="Times New Roman" w:cs="Times New Roman"/>
          <w:i/>
        </w:rPr>
        <w:t>neither subject nor object</w:t>
      </w:r>
      <w:r w:rsidR="006D6B2A" w:rsidRPr="006D6B2A">
        <w:rPr>
          <w:rFonts w:eastAsia="Times New Roman" w:cs="Times New Roman"/>
        </w:rPr>
        <w:t>” (</w:t>
      </w:r>
      <w:r w:rsidR="006D6B2A" w:rsidRPr="006D6B2A">
        <w:rPr>
          <w:rStyle w:val="lookup-resultcontent"/>
          <w:rFonts w:eastAsia="Times New Roman" w:cs="Times New Roman"/>
        </w:rPr>
        <w:t xml:space="preserve">Quarterly, 2015) </w:t>
      </w:r>
      <w:r w:rsidR="006D6B2A" w:rsidRPr="006D6B2A">
        <w:rPr>
          <w:rFonts w:eastAsia="Times New Roman" w:cs="Times New Roman"/>
        </w:rPr>
        <w:t>free from this dichotmomy, Tirivanjia’s work aims to focus on the experience of the audience and their relationship to each other and the space.</w:t>
      </w:r>
    </w:p>
    <w:p w14:paraId="0C79E8AD"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3BDFFB6E"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1ABD88D9"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7437B728"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187A80EE"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2EB0E6A1"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538C82DB"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5084F9A1" w14:textId="77777777" w:rsidR="00F04B04" w:rsidRDefault="00F04B04"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475CF5A5"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18BFD58" w14:textId="77777777" w:rsidR="00F04B04" w:rsidRDefault="00F04B04"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4488C9D" w14:textId="3CD471C9" w:rsidR="007A26A3" w:rsidRDefault="00BD605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noProof/>
          <w:lang w:val="en-US"/>
        </w:rPr>
        <w:drawing>
          <wp:anchor distT="0" distB="0" distL="114300" distR="114300" simplePos="0" relativeHeight="251661312" behindDoc="0" locked="0" layoutInCell="1" allowOverlap="1" wp14:anchorId="52249743" wp14:editId="3D1E11FF">
            <wp:simplePos x="0" y="0"/>
            <wp:positionH relativeFrom="column">
              <wp:posOffset>-342900</wp:posOffset>
            </wp:positionH>
            <wp:positionV relativeFrom="paragraph">
              <wp:posOffset>34290</wp:posOffset>
            </wp:positionV>
            <wp:extent cx="6398260" cy="4256405"/>
            <wp:effectExtent l="0" t="0" r="2540" b="10795"/>
            <wp:wrapNone/>
            <wp:docPr id="3" name="Picture 3" descr="Macintosh HD:Users:jessicathomas:Desktop:W1siZiIsIjIzNDk1MSJdLFsicCIsImNvbnZlcnQiLCItcmVzaXplIDEyODB4MTI4MFx1MDAzZSJd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thomas:Desktop:W1siZiIsIjIzNDk1MSJdLFsicCIsImNvbnZlcnQiLCItcmVzaXplIDEyODB4MTI4MFx1MDAzZSJdX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8260"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9F701"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4B58793"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31F04AC"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8030509"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6E52035"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F11677F"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9BC4F9A"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8467FF7"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3A80955" w14:textId="77777777" w:rsidR="00A709FD" w:rsidRDefault="00A709FD"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DCF79B5"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B7D1435"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87D0E0C"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0909F34"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7385440"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704E43A"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1B48220"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4F0E589"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8A27F6D"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CFF5D74"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BB0F15A"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E27C4BD" w14:textId="26B90843"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6B36599" w14:textId="77777777" w:rsidR="007A26A3" w:rsidRDefault="007A26A3"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F0F6480" w14:textId="77777777" w:rsidR="001D1122" w:rsidRDefault="00BD6051"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noProof/>
          <w:lang w:val="en-US"/>
        </w:rPr>
        <mc:AlternateContent>
          <mc:Choice Requires="wps">
            <w:drawing>
              <wp:anchor distT="0" distB="0" distL="114300" distR="114300" simplePos="0" relativeHeight="251663360" behindDoc="0" locked="0" layoutInCell="1" allowOverlap="1" wp14:anchorId="02BA21AA" wp14:editId="7F8BA993">
                <wp:simplePos x="0" y="0"/>
                <wp:positionH relativeFrom="column">
                  <wp:posOffset>-228600</wp:posOffset>
                </wp:positionH>
                <wp:positionV relativeFrom="paragraph">
                  <wp:posOffset>268605</wp:posOffset>
                </wp:positionV>
                <wp:extent cx="6398260" cy="715645"/>
                <wp:effectExtent l="0" t="0" r="2540" b="0"/>
                <wp:wrapThrough wrapText="bothSides">
                  <wp:wrapPolygon edited="0">
                    <wp:start x="0" y="0"/>
                    <wp:lineTo x="0" y="20699"/>
                    <wp:lineTo x="21523" y="20699"/>
                    <wp:lineTo x="21523"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398260" cy="7156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8778E1" w14:textId="7A4684AE" w:rsidR="00E44606" w:rsidRPr="00B62242" w:rsidRDefault="00E44606" w:rsidP="007A26A3">
                            <w:pPr>
                              <w:pStyle w:val="Caption"/>
                              <w:rPr>
                                <w:rFonts w:ascii="Cambria" w:hAnsi="Cambria" w:cs="Cambria"/>
                                <w:noProof/>
                                <w:lang w:val="en-US"/>
                              </w:rPr>
                            </w:pPr>
                            <w:r>
                              <w:t>Figure 4 Rirkrit Tiravanija, Untitled (free/still), 2011/2012, Museum of Modern Art gallery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17.95pt;margin-top:21.15pt;width:503.8pt;height:5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" stroked="f">
                <v:textbox inset="0,0,0,0">
                  <w:txbxContent>
                    <w:p w14:paraId="238778E1" w14:textId="7A4684AE" w:rsidR="00E44606" w:rsidRPr="00B62242" w:rsidRDefault="00E44606" w:rsidP="007A26A3">
                      <w:pPr>
                        <w:pStyle w:val="Caption"/>
                        <w:rPr>
                          <w:rFonts w:ascii="Cambria" w:hAnsi="Cambria" w:cs="Cambria"/>
                          <w:noProof/>
                          <w:lang w:val="en-US"/>
                        </w:rPr>
                      </w:pPr>
                      <w:r>
                        <w:t>Figure 4 Rirkrit Tiravanija, Untitled (free/still), 2011/2012, Museum of Modern Art gallery floor</w:t>
                      </w:r>
                    </w:p>
                  </w:txbxContent>
                </v:textbox>
                <w10:wrap type="through"/>
              </v:shape>
            </w:pict>
          </mc:Fallback>
        </mc:AlternateContent>
      </w:r>
    </w:p>
    <w:p w14:paraId="76B70AF5" w14:textId="77777777" w:rsidR="00173365" w:rsidRDefault="00173365"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36C28D2" w14:textId="77777777" w:rsidR="00B42081" w:rsidRDefault="00B42081"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282C69A"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E09CD2D"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910F8E9"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B29DA03"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F9D76FC"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6EA8FD7"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F9D1354"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7FB70C1"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421840B"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4D34AFF"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8F110E6"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3220F7C"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CB8F045" w14:textId="77777777" w:rsidR="00F04B04" w:rsidRDefault="00F04B04"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766B9D6" w14:textId="77777777" w:rsidR="00B42081" w:rsidRDefault="00B42081"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AF40D67" w14:textId="77777777" w:rsidR="00B42081" w:rsidRDefault="00B42081" w:rsidP="006D6B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5DF037C" w14:textId="4FB2E6E8" w:rsidR="006D6B2A" w:rsidRPr="006D6B2A" w:rsidRDefault="00B42081"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6D6B2A" w:rsidRPr="006D6B2A">
        <w:rPr>
          <w:rFonts w:ascii="Cambria" w:hAnsi="Cambria" w:cs="Cambria"/>
          <w:lang w:val="en-US"/>
        </w:rPr>
        <w:t>Although the food was not prepared on the gallery floor that, according to art critic, Jerry Saltz, gave his 1992 configuration a feel of being a “</w:t>
      </w:r>
      <w:r w:rsidR="006D6B2A" w:rsidRPr="006D6B2A">
        <w:rPr>
          <w:rFonts w:ascii="Cambria" w:hAnsi="Cambria" w:cs="Cambria"/>
          <w:i/>
          <w:iCs/>
          <w:lang w:val="en-US"/>
        </w:rPr>
        <w:t>makeshift refugee kitchen</w:t>
      </w:r>
      <w:r w:rsidR="006D6B2A" w:rsidRPr="006D6B2A">
        <w:rPr>
          <w:rFonts w:ascii="Cambria" w:hAnsi="Cambria" w:cs="Cambria"/>
          <w:lang w:val="en-US"/>
        </w:rPr>
        <w:t>” (Bishop, 2006, pg. 56) This informal, appreciably cheap assembly created a comfortable energy, with the use of pop up furniture and plastic cutlery used intentionally to help bring the gallery down from an elitist space to something that was less intimidating. Despite all the elements of the work combining within the room, helping to soften the surroundings, there is still question of whether the work achieved the goal of bringing the people together for social change. In the work “</w:t>
      </w:r>
      <w:r w:rsidR="006D6B2A" w:rsidRPr="006D6B2A">
        <w:rPr>
          <w:rFonts w:ascii="Cambria" w:hAnsi="Cambria" w:cs="Cambria"/>
          <w:i/>
          <w:iCs/>
          <w:lang w:val="en-US"/>
        </w:rPr>
        <w:t>food is but a means to allow a convivial relationship</w:t>
      </w:r>
      <w:r w:rsidR="006D6B2A" w:rsidRPr="006D6B2A">
        <w:rPr>
          <w:rFonts w:ascii="Cambria" w:hAnsi="Cambria" w:cs="Cambria"/>
          <w:lang w:val="en-US"/>
        </w:rPr>
        <w:t>” (Bishop, 2006, pg. 56) using a practice common to all cultures to bridge the gaps not only “</w:t>
      </w:r>
      <w:r w:rsidR="006D6B2A" w:rsidRPr="006D6B2A">
        <w:rPr>
          <w:rFonts w:ascii="Cambria" w:hAnsi="Cambria" w:cs="Cambria"/>
          <w:i/>
          <w:iCs/>
          <w:lang w:val="en-US"/>
        </w:rPr>
        <w:t>between institutional and social space, but between artist and viewer</w:t>
      </w:r>
      <w:r w:rsidR="006D6B2A" w:rsidRPr="006D6B2A">
        <w:rPr>
          <w:rFonts w:ascii="Cambria" w:hAnsi="Cambria" w:cs="Cambria"/>
          <w:lang w:val="en-US"/>
        </w:rPr>
        <w:t xml:space="preserve">” (Bishop, 2006, pg. 56).Given that this was the explicit aim, one would want a range of different audience members to come to share experiences. The intention of bringing people together over food to have conversations on social change is a noble one, yet whether this is the reality is somewhat questionable. To begin to understand whether this environment is changing the cultural elements of our class system we must first look into who goes to these galleries. </w:t>
      </w:r>
    </w:p>
    <w:p w14:paraId="5B1949DF"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899A390" w14:textId="1D513EDB" w:rsidR="00003EFD" w:rsidRPr="00003EFD" w:rsidRDefault="00B42081" w:rsidP="00B420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003EFD" w:rsidRPr="00003EFD">
        <w:rPr>
          <w:rFonts w:ascii="Cambria" w:hAnsi="Cambria" w:cs="Cambria"/>
          <w:lang w:val="en-US"/>
        </w:rPr>
        <w:t>The MoMA is not a free entry gallery space</w:t>
      </w:r>
      <w:r w:rsidR="00CA2AE9">
        <w:rPr>
          <w:rFonts w:ascii="Cambria" w:hAnsi="Cambria" w:cs="Cambria"/>
          <w:lang w:val="en-US"/>
        </w:rPr>
        <w:t>,</w:t>
      </w:r>
      <w:r w:rsidR="00003EFD" w:rsidRPr="00003EFD">
        <w:rPr>
          <w:rFonts w:ascii="Cambria" w:hAnsi="Cambria" w:cs="Cambria"/>
          <w:lang w:val="en-US"/>
        </w:rPr>
        <w:t xml:space="preserve"> charging an entry fee of $24 dollars per person, with the exception being 4 hours on a Friday between 4pm-8pm during which time the gallery opens it’s doors to the public for free. This is a laudable policy however unless you happen to know this from being within the art world loop, or have the good fortune to visit on Friday afternoon there is little chance for you too find this out as it is not clearly promoted on their websites. Curator Richard Hylto believes that “</w:t>
      </w:r>
      <w:r w:rsidR="00003EFD" w:rsidRPr="00003EFD">
        <w:rPr>
          <w:rFonts w:ascii="Cambria" w:hAnsi="Cambria" w:cs="Cambria"/>
          <w:i/>
          <w:iCs/>
          <w:lang w:val="en-US"/>
        </w:rPr>
        <w:t xml:space="preserve">art should be for the benefit of the community, as a means of instigating social worth and change” </w:t>
      </w:r>
      <w:r w:rsidR="00003EFD" w:rsidRPr="00003EFD">
        <w:rPr>
          <w:rFonts w:eastAsia="Times New Roman" w:cs="Times New Roman"/>
        </w:rPr>
        <w:t>(</w:t>
      </w:r>
      <w:r w:rsidR="00003EFD" w:rsidRPr="00003EFD">
        <w:t xml:space="preserve">Hylton, 1996, Pg. 4) </w:t>
      </w:r>
      <w:r w:rsidR="00003EFD" w:rsidRPr="00003EFD">
        <w:rPr>
          <w:rFonts w:ascii="Cambria" w:hAnsi="Cambria" w:cs="Cambria"/>
          <w:lang w:val="en-US"/>
        </w:rPr>
        <w:t>but if the art is only accessible to a small number of people that can afford to spend time and money on galleries then the likelihood of it creating cultural change becomes ever more inconceivable.</w:t>
      </w:r>
    </w:p>
    <w:p w14:paraId="04D5DF36"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8A5171A" w14:textId="444AB100" w:rsidR="00003EFD" w:rsidRPr="00003EFD"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003EFD" w:rsidRPr="00003EFD">
        <w:rPr>
          <w:rFonts w:ascii="Cambria" w:hAnsi="Cambria" w:cs="Cambria"/>
          <w:lang w:val="en-US"/>
        </w:rPr>
        <w:t>The room was filled with “</w:t>
      </w:r>
      <w:r w:rsidR="00003EFD" w:rsidRPr="00003EFD">
        <w:rPr>
          <w:rFonts w:ascii="Cambria" w:hAnsi="Cambria" w:cs="Cambria"/>
          <w:i/>
          <w:iCs/>
          <w:lang w:val="en-US"/>
        </w:rPr>
        <w:t>European tourists and other museum-going types, who spoke in hushed tones and photographed one another with smartphones</w:t>
      </w:r>
      <w:r w:rsidR="00003EFD" w:rsidRPr="00003EFD">
        <w:rPr>
          <w:rFonts w:ascii="Cambria" w:hAnsi="Cambria" w:cs="Cambria"/>
          <w:lang w:val="en-US"/>
        </w:rPr>
        <w:t>” (Allen, 2011) which for me, at least in the particular setting of the MoMA , makes the work unsuccessful in achieving a bridge between all types of individuals, Emma Allen, arts and culture writer, described the whole endeavor as a</w:t>
      </w:r>
      <w:r w:rsidR="00003EFD">
        <w:rPr>
          <w:rFonts w:ascii="Cambria" w:hAnsi="Cambria" w:cs="Cambria"/>
          <w:lang w:val="en-US"/>
        </w:rPr>
        <w:t xml:space="preserve"> </w:t>
      </w:r>
      <w:r w:rsidR="00003EFD" w:rsidRPr="00003EFD">
        <w:rPr>
          <w:rFonts w:ascii="Cambria" w:hAnsi="Cambria" w:cs="Cambria"/>
          <w:lang w:val="en-US"/>
        </w:rPr>
        <w:t>“</w:t>
      </w:r>
      <w:r w:rsidR="00003EFD" w:rsidRPr="00003EFD">
        <w:rPr>
          <w:rFonts w:ascii="Cambria" w:hAnsi="Cambria" w:cs="Cambria"/>
          <w:i/>
          <w:iCs/>
          <w:lang w:val="en-US"/>
        </w:rPr>
        <w:t>sacred soup kitchen for the middle-to-upper class</w:t>
      </w:r>
      <w:r w:rsidR="00003EFD" w:rsidRPr="00003EFD">
        <w:rPr>
          <w:rFonts w:ascii="Cambria" w:hAnsi="Cambria" w:cs="Cambria"/>
          <w:lang w:val="en-US"/>
        </w:rPr>
        <w:t>” (Allen, 2011). French philosopher Jacques Ranciére has observed that “</w:t>
      </w:r>
      <w:r w:rsidR="00003EFD" w:rsidRPr="00003EFD">
        <w:rPr>
          <w:rFonts w:ascii="Cambria" w:hAnsi="Cambria" w:cs="Cambria"/>
          <w:i/>
          <w:iCs/>
          <w:lang w:val="en-US"/>
        </w:rPr>
        <w:t>the productive contradiction of art’s relationship to social change, characterized precisely that tension between faith in art’s autonomy and belief in art as inextricably bound to the promise of a better world to come</w:t>
      </w:r>
      <w:r w:rsidR="00003EFD" w:rsidRPr="00003EFD">
        <w:rPr>
          <w:rFonts w:ascii="Cambria" w:hAnsi="Cambria" w:cs="Cambria"/>
          <w:lang w:val="en-US"/>
        </w:rPr>
        <w:t>” (Bishop, 2006, pg. 7) and furthermore he believes that  “</w:t>
      </w:r>
      <w:r w:rsidR="00003EFD" w:rsidRPr="00003EFD">
        <w:rPr>
          <w:rFonts w:ascii="Cambria" w:hAnsi="Cambria" w:cs="Cambria"/>
          <w:i/>
          <w:iCs/>
          <w:lang w:val="en-US"/>
        </w:rPr>
        <w:t>the aesthetic doesn’t need to be sacrificed at the alter of social change</w:t>
      </w:r>
      <w:r w:rsidR="00003EFD" w:rsidRPr="00003EFD">
        <w:rPr>
          <w:rFonts w:ascii="Cambria" w:hAnsi="Cambria" w:cs="Cambria"/>
          <w:lang w:val="en-US"/>
        </w:rPr>
        <w:t xml:space="preserve">” (Bishop, 2006, pg. 7). </w:t>
      </w:r>
    </w:p>
    <w:p w14:paraId="1B7A32F1" w14:textId="77777777" w:rsidR="00B53FD4" w:rsidRDefault="00B53FD4"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A011A59" w14:textId="0075353B" w:rsidR="00B53FD4"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r>
        <w:rPr>
          <w:rFonts w:ascii="Cambria" w:hAnsi="Cambria" w:cs="Cambria"/>
          <w:lang w:val="en-US"/>
        </w:rPr>
        <w:tab/>
      </w:r>
      <w:r w:rsidR="00955FCB" w:rsidRPr="0088602B">
        <w:rPr>
          <w:rFonts w:ascii="Cambria" w:hAnsi="Cambria" w:cs="Cambria"/>
          <w:lang w:val="en-US"/>
        </w:rPr>
        <w:t xml:space="preserve">Another of </w:t>
      </w:r>
      <w:r w:rsidR="00955FCB" w:rsidRPr="0088602B">
        <w:rPr>
          <w:rFonts w:eastAsia="Times New Roman" w:cs="Times New Roman"/>
        </w:rPr>
        <w:t xml:space="preserve">Tiravanija’s works </w:t>
      </w:r>
      <w:r w:rsidR="00955FCB" w:rsidRPr="0088602B">
        <w:rPr>
          <w:rFonts w:eastAsia="Times New Roman" w:cs="Times New Roman"/>
          <w:i/>
        </w:rPr>
        <w:t>FEAR EATS THE SOUL</w:t>
      </w:r>
      <w:r w:rsidR="00173365">
        <w:rPr>
          <w:rFonts w:eastAsia="Times New Roman" w:cs="Times New Roman"/>
          <w:i/>
        </w:rPr>
        <w:t xml:space="preserve"> (fig. 5)</w:t>
      </w:r>
      <w:r w:rsidR="00955FCB" w:rsidRPr="0088602B">
        <w:rPr>
          <w:rFonts w:eastAsia="Times New Roman" w:cs="Times New Roman"/>
        </w:rPr>
        <w:t xml:space="preserve"> took place in a New York gallery where the windows and doors had been removed from the entrance of the main exhibition space, exposing the interior of the gallery to the street. The title of the work </w:t>
      </w:r>
      <w:r w:rsidR="00955FCB" w:rsidRPr="0088602B">
        <w:rPr>
          <w:rFonts w:eastAsia="Times New Roman" w:cs="Times New Roman"/>
          <w:i/>
        </w:rPr>
        <w:t>FEAR EATS THE SOUL</w:t>
      </w:r>
      <w:r w:rsidR="00955FCB" w:rsidRPr="0088602B">
        <w:rPr>
          <w:rFonts w:eastAsia="Times New Roman" w:cs="Times New Roman"/>
        </w:rPr>
        <w:t xml:space="preserve"> is daubed in thick black letters across the walls of what otherwise looks like an empty room. Constructed from wooden boards is a make shift factory/shop “</w:t>
      </w:r>
      <w:r w:rsidR="00955FCB" w:rsidRPr="0088602B">
        <w:rPr>
          <w:rFonts w:eastAsia="Times New Roman" w:cs="Times New Roman"/>
          <w:i/>
        </w:rPr>
        <w:t>where political slogans collected by the artist can be “hand-screened while you wait” by Nick Paparone, a student of Tiravanija, at $20 each</w:t>
      </w:r>
      <w:r w:rsidR="00955FCB" w:rsidRPr="0088602B">
        <w:rPr>
          <w:rFonts w:eastAsia="Times New Roman" w:cs="Times New Roman"/>
        </w:rPr>
        <w:t>” (Brown, 2011). This experience created an uncomfortable exchange between Paparone, selling the t-shirt and the customer, as the conversation is unavoidably focused around the art, instead of the usual encounter with the cashier whe</w:t>
      </w:r>
      <w:r w:rsidR="0088602B">
        <w:rPr>
          <w:rFonts w:eastAsia="Times New Roman" w:cs="Times New Roman"/>
        </w:rPr>
        <w:t>n purchasing an item. Yet this work</w:t>
      </w:r>
      <w:r w:rsidR="00955FCB" w:rsidRPr="0088602B">
        <w:rPr>
          <w:rFonts w:eastAsia="Times New Roman" w:cs="Times New Roman"/>
        </w:rPr>
        <w:t xml:space="preserve"> despite having no physical barriers at </w:t>
      </w:r>
      <w:r w:rsidR="0088602B">
        <w:rPr>
          <w:rFonts w:eastAsia="Times New Roman" w:cs="Times New Roman"/>
        </w:rPr>
        <w:t xml:space="preserve">the </w:t>
      </w:r>
      <w:r w:rsidR="00955FCB" w:rsidRPr="0088602B">
        <w:rPr>
          <w:rFonts w:eastAsia="Times New Roman" w:cs="Times New Roman"/>
        </w:rPr>
        <w:t>point</w:t>
      </w:r>
      <w:r w:rsidR="00955FCB">
        <w:rPr>
          <w:rFonts w:eastAsia="Times New Roman" w:cs="Times New Roman"/>
        </w:rPr>
        <w:t xml:space="preserve"> </w:t>
      </w:r>
      <w:r w:rsidR="00C95732">
        <w:rPr>
          <w:rFonts w:eastAsia="Times New Roman" w:cs="Times New Roman"/>
        </w:rPr>
        <w:t>of entry,</w:t>
      </w:r>
      <w:r w:rsidR="0088602B">
        <w:rPr>
          <w:rFonts w:eastAsia="Times New Roman" w:cs="Times New Roman"/>
        </w:rPr>
        <w:t xml:space="preserve"> is still exclusive.</w:t>
      </w:r>
      <w:r w:rsidR="00C95732">
        <w:rPr>
          <w:rFonts w:eastAsia="Times New Roman" w:cs="Times New Roman"/>
        </w:rPr>
        <w:t xml:space="preserve"> </w:t>
      </w:r>
      <w:r w:rsidR="0088602B">
        <w:rPr>
          <w:rFonts w:eastAsia="Times New Roman" w:cs="Times New Roman"/>
        </w:rPr>
        <w:t xml:space="preserve"> Tiravanija states that the experience being created</w:t>
      </w:r>
      <w:r w:rsidR="00C95732">
        <w:rPr>
          <w:rFonts w:eastAsia="Times New Roman" w:cs="Times New Roman"/>
        </w:rPr>
        <w:t xml:space="preserve"> </w:t>
      </w:r>
      <w:r w:rsidR="0088602B">
        <w:rPr>
          <w:rFonts w:eastAsia="Times New Roman" w:cs="Times New Roman"/>
        </w:rPr>
        <w:t>through interaction with the t-shirt vendor is the so</w:t>
      </w:r>
      <w:r w:rsidR="00C95732">
        <w:rPr>
          <w:rFonts w:eastAsia="Times New Roman" w:cs="Times New Roman"/>
        </w:rPr>
        <w:t>l</w:t>
      </w:r>
      <w:r w:rsidR="0088602B">
        <w:rPr>
          <w:rFonts w:eastAsia="Times New Roman" w:cs="Times New Roman"/>
        </w:rPr>
        <w:t>e aspect of this</w:t>
      </w:r>
      <w:r w:rsidR="00C95732">
        <w:rPr>
          <w:rFonts w:eastAsia="Times New Roman" w:cs="Times New Roman"/>
        </w:rPr>
        <w:t xml:space="preserve"> work he </w:t>
      </w:r>
      <w:r w:rsidR="0088602B">
        <w:rPr>
          <w:rFonts w:eastAsia="Times New Roman" w:cs="Times New Roman"/>
        </w:rPr>
        <w:t xml:space="preserve">and by doing </w:t>
      </w:r>
      <w:r w:rsidR="00C95732">
        <w:rPr>
          <w:rFonts w:eastAsia="Times New Roman" w:cs="Times New Roman"/>
        </w:rPr>
        <w:t>s</w:t>
      </w:r>
      <w:r w:rsidR="0088602B">
        <w:rPr>
          <w:rFonts w:eastAsia="Times New Roman" w:cs="Times New Roman"/>
        </w:rPr>
        <w:t>o he is</w:t>
      </w:r>
      <w:r w:rsidR="00C95732">
        <w:rPr>
          <w:rFonts w:eastAsia="Times New Roman" w:cs="Times New Roman"/>
        </w:rPr>
        <w:t xml:space="preserve"> limiting the full experience to thos</w:t>
      </w:r>
      <w:r w:rsidR="00E3324F">
        <w:rPr>
          <w:rFonts w:eastAsia="Times New Roman" w:cs="Times New Roman"/>
        </w:rPr>
        <w:t>e who are able to afford to purchase a very hip political t-</w:t>
      </w:r>
      <w:r w:rsidR="00C95732">
        <w:rPr>
          <w:rFonts w:eastAsia="Times New Roman" w:cs="Times New Roman"/>
        </w:rPr>
        <w:t>shirt</w:t>
      </w:r>
      <w:r w:rsidR="00E03B5C">
        <w:rPr>
          <w:rFonts w:eastAsia="Times New Roman" w:cs="Times New Roman"/>
        </w:rPr>
        <w:t xml:space="preserve"> that </w:t>
      </w:r>
      <w:r w:rsidR="00E3324F">
        <w:rPr>
          <w:rFonts w:eastAsia="Times New Roman" w:cs="Times New Roman"/>
        </w:rPr>
        <w:t xml:space="preserve">bear </w:t>
      </w:r>
      <w:r w:rsidR="00E03B5C">
        <w:rPr>
          <w:rFonts w:eastAsia="Times New Roman" w:cs="Times New Roman"/>
        </w:rPr>
        <w:t xml:space="preserve">slogans </w:t>
      </w:r>
      <w:r w:rsidR="00E3324F">
        <w:rPr>
          <w:rFonts w:eastAsia="Times New Roman" w:cs="Times New Roman"/>
        </w:rPr>
        <w:t>such as “</w:t>
      </w:r>
      <w:r w:rsidR="00E03B5C">
        <w:rPr>
          <w:rFonts w:eastAsia="Times New Roman" w:cs="Times New Roman"/>
          <w:i/>
        </w:rPr>
        <w:t>NOBODY KNOWS I AM A LESBIAN</w:t>
      </w:r>
      <w:r w:rsidR="00E3324F">
        <w:rPr>
          <w:rFonts w:eastAsia="Times New Roman" w:cs="Times New Roman"/>
          <w:i/>
        </w:rPr>
        <w:t>”</w:t>
      </w:r>
      <w:r w:rsidR="00E03B5C">
        <w:rPr>
          <w:rFonts w:eastAsia="Times New Roman" w:cs="Times New Roman"/>
          <w:i/>
        </w:rPr>
        <w:t xml:space="preserve"> and </w:t>
      </w:r>
      <w:r w:rsidR="00E3324F">
        <w:rPr>
          <w:rFonts w:eastAsia="Times New Roman" w:cs="Times New Roman"/>
          <w:i/>
        </w:rPr>
        <w:t>“</w:t>
      </w:r>
      <w:r w:rsidR="00E03B5C">
        <w:rPr>
          <w:rFonts w:eastAsia="Times New Roman" w:cs="Times New Roman"/>
          <w:i/>
        </w:rPr>
        <w:t>I</w:t>
      </w:r>
      <w:r w:rsidR="00E3324F">
        <w:rPr>
          <w:rFonts w:eastAsia="Times New Roman" w:cs="Times New Roman"/>
          <w:i/>
        </w:rPr>
        <w:t xml:space="preserve"> </w:t>
      </w:r>
      <w:r w:rsidR="00E03B5C">
        <w:rPr>
          <w:rFonts w:eastAsia="Times New Roman" w:cs="Times New Roman"/>
          <w:i/>
        </w:rPr>
        <w:t>AM BUSY</w:t>
      </w:r>
      <w:r w:rsidR="00E3324F">
        <w:rPr>
          <w:rFonts w:eastAsia="Times New Roman" w:cs="Times New Roman"/>
          <w:i/>
        </w:rPr>
        <w:t>”</w:t>
      </w:r>
      <w:r w:rsidR="00C95732">
        <w:rPr>
          <w:rFonts w:eastAsia="Times New Roman" w:cs="Times New Roman"/>
        </w:rPr>
        <w:t xml:space="preserve">. </w:t>
      </w:r>
      <w:r w:rsidR="00F917A6">
        <w:rPr>
          <w:rFonts w:eastAsia="Times New Roman" w:cs="Times New Roman"/>
        </w:rPr>
        <w:t xml:space="preserve">The roughness of the gallery space is </w:t>
      </w:r>
      <w:r w:rsidR="00E3324F">
        <w:rPr>
          <w:rFonts w:eastAsia="Times New Roman" w:cs="Times New Roman"/>
        </w:rPr>
        <w:t>intended to appeal</w:t>
      </w:r>
      <w:r w:rsidR="00F917A6">
        <w:rPr>
          <w:rFonts w:eastAsia="Times New Roman" w:cs="Times New Roman"/>
        </w:rPr>
        <w:t xml:space="preserve"> to the audience, brooms are left out, the glass doors which</w:t>
      </w:r>
      <w:r w:rsidR="00E3324F">
        <w:rPr>
          <w:rFonts w:eastAsia="Times New Roman" w:cs="Times New Roman"/>
        </w:rPr>
        <w:t xml:space="preserve"> previously hung in the entrance</w:t>
      </w:r>
      <w:r w:rsidR="00F917A6">
        <w:rPr>
          <w:rFonts w:eastAsia="Times New Roman" w:cs="Times New Roman"/>
        </w:rPr>
        <w:t xml:space="preserve"> where removed and left against one of the wal</w:t>
      </w:r>
      <w:r w:rsidR="00E3324F">
        <w:rPr>
          <w:rFonts w:eastAsia="Times New Roman" w:cs="Times New Roman"/>
        </w:rPr>
        <w:t>ls, this aspect of the work reflects the banal mundanity</w:t>
      </w:r>
      <w:r w:rsidR="00F917A6">
        <w:rPr>
          <w:rFonts w:eastAsia="Times New Roman" w:cs="Times New Roman"/>
        </w:rPr>
        <w:t xml:space="preserve"> of everyday life, in contrast to the pop-up tee shirt making shop that with it’s mi</w:t>
      </w:r>
      <w:r w:rsidR="00E3324F">
        <w:rPr>
          <w:rFonts w:eastAsia="Times New Roman" w:cs="Times New Roman"/>
        </w:rPr>
        <w:t>ni</w:t>
      </w:r>
      <w:r w:rsidR="00F917A6">
        <w:rPr>
          <w:rFonts w:eastAsia="Times New Roman" w:cs="Times New Roman"/>
        </w:rPr>
        <w:t xml:space="preserve">malist </w:t>
      </w:r>
      <w:r w:rsidR="00CA5050">
        <w:rPr>
          <w:rFonts w:eastAsia="Times New Roman" w:cs="Times New Roman"/>
        </w:rPr>
        <w:t xml:space="preserve">appearance gave off a very clean and edgy energy. </w:t>
      </w:r>
    </w:p>
    <w:p w14:paraId="5DE67A61"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6DF1CA0E"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6FE16DB9"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363B4F1D"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1C56DD96"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4B7F72FF"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736B809E"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7E322162"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6437B3B2"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35223E6E" w14:textId="77777777" w:rsidR="00F04B04" w:rsidRPr="0088602B"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eastAsia="Times New Roman" w:cs="Times New Roman"/>
        </w:rPr>
      </w:pPr>
    </w:p>
    <w:p w14:paraId="2422DCE6" w14:textId="53AD7AAA"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r>
        <w:rPr>
          <w:rFonts w:ascii="Cambria" w:hAnsi="Cambria" w:cs="Cambria"/>
          <w:noProof/>
          <w:lang w:val="en-US"/>
        </w:rPr>
        <w:drawing>
          <wp:anchor distT="0" distB="0" distL="114300" distR="114300" simplePos="0" relativeHeight="251668480" behindDoc="0" locked="0" layoutInCell="1" allowOverlap="1" wp14:anchorId="2B87BEF3" wp14:editId="6E03C9C3">
            <wp:simplePos x="0" y="0"/>
            <wp:positionH relativeFrom="column">
              <wp:posOffset>-457200</wp:posOffset>
            </wp:positionH>
            <wp:positionV relativeFrom="paragraph">
              <wp:posOffset>-342900</wp:posOffset>
            </wp:positionV>
            <wp:extent cx="6447155" cy="4264734"/>
            <wp:effectExtent l="0" t="0" r="4445" b="2540"/>
            <wp:wrapNone/>
            <wp:docPr id="11" name="Picture 11" descr="Macintosh HD:Users:jessicathomas:Desktop:4_Picture-26-322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ssicathomas:Desktop:4_Picture-26-322x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7810" cy="4265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12710" w14:textId="139EF1C3"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DC483E7"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7050EC2"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813FA26"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1705D33"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EB41564"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DA56914"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DBD169B"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75C9728" w14:textId="448D9CA8" w:rsidR="00B53FD4" w:rsidRDefault="00B53FD4"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77D504D" w14:textId="77777777" w:rsidR="00C6761B" w:rsidRDefault="00C6761B"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78762503" w14:textId="252A3894" w:rsidR="007C13E5" w:rsidRDefault="007C13E5"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252463D" w14:textId="77777777" w:rsidR="00C6761B" w:rsidRDefault="00C6761B"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95D71EC" w14:textId="77777777" w:rsidR="00C6761B" w:rsidRDefault="00C6761B"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4A5063C" w14:textId="77777777" w:rsidR="00C6761B" w:rsidRDefault="00C6761B"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22EDF77"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B3F9200"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0D0E591"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03B4CE"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E3C2776"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4C2D7E5"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1E15A1D" w14:textId="77777777" w:rsidR="00F04B04" w:rsidRDefault="00F04B04"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651D327" w14:textId="77777777" w:rsidR="007C13E5" w:rsidRDefault="007C13E5" w:rsidP="007C13E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DA97034" w14:textId="52009E88" w:rsidR="007C13E5" w:rsidRDefault="007C13E5" w:rsidP="007C13E5">
      <w:pPr>
        <w:pStyle w:val="Caption"/>
        <w:rPr>
          <w:rFonts w:ascii="Cambria" w:hAnsi="Cambria" w:cs="Cambria"/>
          <w:lang w:val="en-US"/>
        </w:rPr>
      </w:pPr>
      <w:r>
        <w:t xml:space="preserve">Figure </w:t>
      </w:r>
      <w:r w:rsidR="001D1122">
        <w:t>5</w:t>
      </w:r>
      <w:r>
        <w:t xml:space="preserve"> Rirkrit Tiravanija, FEAR EATS THE SOUL, </w:t>
      </w:r>
      <w:r w:rsidRPr="00C33701">
        <w:t>Gavin Brown's enterprise, New York</w:t>
      </w:r>
      <w:r>
        <w:t>, 2011</w:t>
      </w:r>
    </w:p>
    <w:p w14:paraId="5B19E6A3" w14:textId="77777777" w:rsidR="007C13E5" w:rsidRDefault="007C13E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22602B89" w14:textId="77777777" w:rsidR="00F04B04"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p>
    <w:p w14:paraId="7C783783"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AF6A7BC"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38D969C"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9D7CB2A"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669A0B0F"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3EA72194"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CC01085"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5F468B6B"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305F5E31"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161FB6AC" w14:textId="55AD3ADE" w:rsidR="004D2105"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Artist like those previously discussed </w:t>
      </w:r>
      <w:r w:rsidR="00E3324F">
        <w:rPr>
          <w:rFonts w:ascii="Cambria" w:hAnsi="Cambria" w:cs="Cambria"/>
          <w:lang w:val="en-US"/>
        </w:rPr>
        <w:t>can be seen</w:t>
      </w:r>
      <w:r w:rsidR="004D2105">
        <w:rPr>
          <w:rFonts w:ascii="Cambria" w:hAnsi="Cambria" w:cs="Cambria"/>
          <w:lang w:val="en-US"/>
        </w:rPr>
        <w:t xml:space="preserve"> to hav</w:t>
      </w:r>
      <w:r w:rsidR="00E3324F">
        <w:rPr>
          <w:rFonts w:ascii="Cambria" w:hAnsi="Cambria" w:cs="Cambria"/>
          <w:lang w:val="en-US"/>
        </w:rPr>
        <w:t>e forgotten the value of the aesthetic</w:t>
      </w:r>
      <w:r w:rsidR="004D2105">
        <w:rPr>
          <w:rFonts w:ascii="Cambria" w:hAnsi="Cambria" w:cs="Cambria"/>
          <w:lang w:val="en-US"/>
        </w:rPr>
        <w:t xml:space="preserve"> in </w:t>
      </w:r>
      <w:r w:rsidR="00E3324F">
        <w:rPr>
          <w:rFonts w:ascii="Cambria" w:hAnsi="Cambria" w:cs="Cambria"/>
          <w:lang w:val="en-US"/>
        </w:rPr>
        <w:t>the pursuit of creating work with</w:t>
      </w:r>
      <w:r w:rsidR="004D2105">
        <w:rPr>
          <w:rFonts w:ascii="Cambria" w:hAnsi="Cambria" w:cs="Cambria"/>
          <w:lang w:val="en-US"/>
        </w:rPr>
        <w:t xml:space="preserve"> a social stance</w:t>
      </w:r>
      <w:r w:rsidR="00E3324F">
        <w:rPr>
          <w:rFonts w:ascii="Cambria" w:hAnsi="Cambria" w:cs="Cambria"/>
          <w:lang w:val="en-US"/>
        </w:rPr>
        <w:t xml:space="preserve">, aiming through their work to instigate social or political change. In some regards </w:t>
      </w:r>
      <w:r w:rsidR="004D2105">
        <w:rPr>
          <w:rFonts w:ascii="Cambria" w:hAnsi="Cambria" w:cs="Cambria"/>
          <w:lang w:val="en-US"/>
        </w:rPr>
        <w:t xml:space="preserve">by doing so </w:t>
      </w:r>
      <w:r w:rsidR="00E3324F">
        <w:rPr>
          <w:rFonts w:ascii="Cambria" w:hAnsi="Cambria" w:cs="Cambria"/>
          <w:lang w:val="en-US"/>
        </w:rPr>
        <w:t xml:space="preserve">they </w:t>
      </w:r>
      <w:r w:rsidR="004D2105">
        <w:rPr>
          <w:rFonts w:ascii="Cambria" w:hAnsi="Cambria" w:cs="Cambria"/>
          <w:lang w:val="en-US"/>
        </w:rPr>
        <w:t xml:space="preserve">have made the work inaccessible to the working class by </w:t>
      </w:r>
      <w:r w:rsidR="00E3324F">
        <w:rPr>
          <w:rFonts w:ascii="Cambria" w:hAnsi="Cambria" w:cs="Cambria"/>
          <w:lang w:val="en-US"/>
        </w:rPr>
        <w:t>either displaying work in an envioroment that is not accessible culturally and finaccially. Perhaps artists seeking to trigger social progress could be more successful in this aim if they</w:t>
      </w:r>
      <w:r w:rsidR="004D2105">
        <w:rPr>
          <w:rFonts w:ascii="Cambria" w:hAnsi="Cambria" w:cs="Cambria"/>
          <w:lang w:val="en-US"/>
        </w:rPr>
        <w:t xml:space="preserve"> </w:t>
      </w:r>
      <w:r w:rsidR="00CA2AE9">
        <w:rPr>
          <w:rFonts w:ascii="Cambria" w:hAnsi="Cambria" w:cs="Cambria"/>
          <w:lang w:val="en-US"/>
        </w:rPr>
        <w:t>begi</w:t>
      </w:r>
      <w:r w:rsidR="00E3324F">
        <w:rPr>
          <w:rFonts w:ascii="Cambria" w:hAnsi="Cambria" w:cs="Cambria"/>
          <w:lang w:val="en-US"/>
        </w:rPr>
        <w:t xml:space="preserve">n </w:t>
      </w:r>
      <w:r w:rsidR="00CA2AE9">
        <w:rPr>
          <w:rFonts w:ascii="Cambria" w:hAnsi="Cambria" w:cs="Cambria"/>
          <w:lang w:val="en-US"/>
        </w:rPr>
        <w:t>utilising</w:t>
      </w:r>
      <w:r w:rsidR="004D2105">
        <w:rPr>
          <w:rFonts w:ascii="Cambria" w:hAnsi="Cambria" w:cs="Cambria"/>
          <w:lang w:val="en-US"/>
        </w:rPr>
        <w:t xml:space="preserve"> more </w:t>
      </w:r>
      <w:r w:rsidR="00E3324F">
        <w:rPr>
          <w:rFonts w:ascii="Cambria" w:hAnsi="Cambria" w:cs="Cambria"/>
          <w:lang w:val="en-US"/>
        </w:rPr>
        <w:t xml:space="preserve">accessible </w:t>
      </w:r>
      <w:r w:rsidR="004D2105">
        <w:rPr>
          <w:rFonts w:ascii="Cambria" w:hAnsi="Cambria" w:cs="Cambria"/>
          <w:lang w:val="en-US"/>
        </w:rPr>
        <w:t xml:space="preserve">pop culture </w:t>
      </w:r>
      <w:r w:rsidR="00EE1395">
        <w:rPr>
          <w:rFonts w:ascii="Cambria" w:hAnsi="Cambria" w:cs="Cambria"/>
          <w:lang w:val="en-US"/>
        </w:rPr>
        <w:t>imagery in their</w:t>
      </w:r>
      <w:r w:rsidR="004D2105">
        <w:rPr>
          <w:rFonts w:ascii="Cambria" w:hAnsi="Cambria" w:cs="Cambria"/>
          <w:lang w:val="en-US"/>
        </w:rPr>
        <w:t xml:space="preserve"> vi</w:t>
      </w:r>
      <w:r w:rsidR="00EE1395">
        <w:rPr>
          <w:rFonts w:ascii="Cambria" w:hAnsi="Cambria" w:cs="Cambria"/>
          <w:lang w:val="en-US"/>
        </w:rPr>
        <w:t xml:space="preserve">sual work </w:t>
      </w:r>
      <w:r w:rsidR="004D2105">
        <w:rPr>
          <w:rFonts w:ascii="Cambria" w:hAnsi="Cambria" w:cs="Cambria"/>
          <w:lang w:val="en-US"/>
        </w:rPr>
        <w:t xml:space="preserve">and </w:t>
      </w:r>
      <w:r w:rsidR="00CA2AE9">
        <w:rPr>
          <w:rFonts w:ascii="Cambria" w:hAnsi="Cambria" w:cs="Cambria"/>
          <w:lang w:val="en-US"/>
        </w:rPr>
        <w:t xml:space="preserve">start to </w:t>
      </w:r>
      <w:r w:rsidR="00EE1395">
        <w:rPr>
          <w:rFonts w:ascii="Cambria" w:hAnsi="Cambria" w:cs="Cambria"/>
          <w:lang w:val="en-US"/>
        </w:rPr>
        <w:t>take advantage of</w:t>
      </w:r>
      <w:r w:rsidR="00CA2AE9">
        <w:rPr>
          <w:rFonts w:ascii="Cambria" w:hAnsi="Cambria" w:cs="Cambria"/>
          <w:lang w:val="en-US"/>
        </w:rPr>
        <w:t xml:space="preserve"> new </w:t>
      </w:r>
      <w:r w:rsidR="004D2105">
        <w:rPr>
          <w:rFonts w:ascii="Cambria" w:hAnsi="Cambria" w:cs="Cambria"/>
          <w:lang w:val="en-US"/>
        </w:rPr>
        <w:t xml:space="preserve">technology </w:t>
      </w:r>
      <w:r w:rsidR="00CA2AE9">
        <w:rPr>
          <w:rFonts w:ascii="Cambria" w:hAnsi="Cambria" w:cs="Cambria"/>
          <w:lang w:val="en-US"/>
        </w:rPr>
        <w:t>to aid in the distribution of their work to a wider, more global.</w:t>
      </w:r>
    </w:p>
    <w:p w14:paraId="59AF8F7E"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3F20B8A7" w14:textId="047885D6" w:rsidR="004D2105"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This type of visual explosion happens in works created by Scottish artist </w:t>
      </w:r>
      <w:r w:rsidR="004D2105" w:rsidRPr="004907B2">
        <w:rPr>
          <w:rFonts w:ascii="Cambria" w:hAnsi="Cambria" w:cs="Cambria"/>
          <w:i/>
          <w:lang w:val="en-US"/>
        </w:rPr>
        <w:t>Rachel Maclean</w:t>
      </w:r>
      <w:r w:rsidR="004D2105">
        <w:rPr>
          <w:rFonts w:ascii="Cambria" w:hAnsi="Cambria" w:cs="Cambria"/>
          <w:lang w:val="en-US"/>
        </w:rPr>
        <w:t xml:space="preserve"> in which she creates fantasy </w:t>
      </w:r>
      <w:r w:rsidR="00AD1A0F">
        <w:rPr>
          <w:rFonts w:ascii="Cambria" w:hAnsi="Cambria" w:cs="Cambria"/>
          <w:lang w:val="en-US"/>
        </w:rPr>
        <w:t>worlds, made</w:t>
      </w:r>
      <w:r w:rsidR="00CA2AE9">
        <w:rPr>
          <w:rFonts w:ascii="Cambria" w:hAnsi="Cambria" w:cs="Cambria"/>
          <w:lang w:val="en-US"/>
        </w:rPr>
        <w:t xml:space="preserve"> up</w:t>
      </w:r>
      <w:r w:rsidR="004D2105">
        <w:rPr>
          <w:rFonts w:ascii="Cambria" w:hAnsi="Cambria" w:cs="Cambria"/>
          <w:lang w:val="en-US"/>
        </w:rPr>
        <w:t xml:space="preserve"> of bright colours that are supersaturated, </w:t>
      </w:r>
      <w:r w:rsidR="00AD1A0F">
        <w:rPr>
          <w:rFonts w:ascii="Cambria" w:hAnsi="Cambria" w:cs="Cambria"/>
          <w:lang w:val="en-US"/>
        </w:rPr>
        <w:t xml:space="preserve">utilizing </w:t>
      </w:r>
      <w:r w:rsidR="00CA2AE9">
        <w:rPr>
          <w:rFonts w:ascii="Cambria" w:hAnsi="Cambria" w:cs="Cambria"/>
          <w:lang w:val="en-US"/>
        </w:rPr>
        <w:t xml:space="preserve">dystopian </w:t>
      </w:r>
      <w:r w:rsidR="004D2105">
        <w:rPr>
          <w:rFonts w:ascii="Cambria" w:hAnsi="Cambria" w:cs="Cambria"/>
          <w:lang w:val="en-US"/>
        </w:rPr>
        <w:t>cyborg and pop culture elements to depict</w:t>
      </w:r>
      <w:r w:rsidR="00AD1A0F">
        <w:rPr>
          <w:rFonts w:ascii="Cambria" w:hAnsi="Cambria" w:cs="Cambria"/>
          <w:lang w:val="en-US"/>
        </w:rPr>
        <w:t xml:space="preserve"> the future of our society if</w:t>
      </w:r>
      <w:r w:rsidR="004D2105">
        <w:rPr>
          <w:rFonts w:ascii="Cambria" w:hAnsi="Cambria" w:cs="Cambria"/>
          <w:lang w:val="en-US"/>
        </w:rPr>
        <w:t xml:space="preserve"> collectively</w:t>
      </w:r>
      <w:r w:rsidR="00AD1A0F">
        <w:rPr>
          <w:rFonts w:ascii="Cambria" w:hAnsi="Cambria" w:cs="Cambria"/>
          <w:lang w:val="en-US"/>
        </w:rPr>
        <w:t xml:space="preserve"> we</w:t>
      </w:r>
      <w:r w:rsidR="004D2105">
        <w:rPr>
          <w:rFonts w:ascii="Cambria" w:hAnsi="Cambria" w:cs="Cambria"/>
          <w:lang w:val="en-US"/>
        </w:rPr>
        <w:t xml:space="preserve"> continue with</w:t>
      </w:r>
      <w:r w:rsidR="00AD1A0F">
        <w:rPr>
          <w:rFonts w:ascii="Cambria" w:hAnsi="Cambria" w:cs="Cambria"/>
          <w:lang w:val="en-US"/>
        </w:rPr>
        <w:t xml:space="preserve"> capitalistic value systems. In her work she reviews poverty </w:t>
      </w:r>
      <w:r w:rsidR="004D2105">
        <w:rPr>
          <w:rFonts w:ascii="Cambria" w:hAnsi="Cambria" w:cs="Cambria"/>
          <w:lang w:val="en-US"/>
        </w:rPr>
        <w:t>wealth, gender and the digital age</w:t>
      </w:r>
      <w:r w:rsidR="00AD1A0F">
        <w:rPr>
          <w:rFonts w:ascii="Cambria" w:hAnsi="Cambria" w:cs="Cambria"/>
          <w:lang w:val="en-US"/>
        </w:rPr>
        <w:t>,</w:t>
      </w:r>
      <w:r w:rsidR="004D2105">
        <w:rPr>
          <w:rFonts w:ascii="Cambria" w:hAnsi="Cambria" w:cs="Cambria"/>
          <w:lang w:val="en-US"/>
        </w:rPr>
        <w:t xml:space="preserve"> th</w:t>
      </w:r>
      <w:r w:rsidR="00AD1A0F">
        <w:rPr>
          <w:rFonts w:ascii="Cambria" w:hAnsi="Cambria" w:cs="Cambria"/>
          <w:lang w:val="en-US"/>
        </w:rPr>
        <w:t>r</w:t>
      </w:r>
      <w:r w:rsidR="004D2105">
        <w:rPr>
          <w:rFonts w:ascii="Cambria" w:hAnsi="Cambria" w:cs="Cambria"/>
          <w:lang w:val="en-US"/>
        </w:rPr>
        <w:t xml:space="preserve">ough her characters and story lines but for this instance I will focus on her piece that has been showing around the United Kingdom with the </w:t>
      </w:r>
      <w:r w:rsidR="004D2105" w:rsidRPr="004907B2">
        <w:rPr>
          <w:rFonts w:ascii="Cambria" w:hAnsi="Cambria" w:cs="Cambria"/>
          <w:i/>
          <w:lang w:val="en-US"/>
        </w:rPr>
        <w:t>British Art Show 8, 20016/17</w:t>
      </w:r>
      <w:r w:rsidR="004D2105">
        <w:rPr>
          <w:rFonts w:ascii="Cambria" w:hAnsi="Cambria" w:cs="Cambria"/>
          <w:lang w:val="en-US"/>
        </w:rPr>
        <w:t xml:space="preserve"> titled </w:t>
      </w:r>
      <w:r w:rsidR="004D2105" w:rsidRPr="004907B2">
        <w:rPr>
          <w:rFonts w:ascii="Cambria" w:hAnsi="Cambria" w:cs="Cambria"/>
          <w:i/>
          <w:lang w:val="en-US"/>
        </w:rPr>
        <w:t>Feed Me</w:t>
      </w:r>
      <w:r w:rsidR="00173365">
        <w:rPr>
          <w:rFonts w:ascii="Cambria" w:hAnsi="Cambria" w:cs="Cambria"/>
          <w:i/>
          <w:lang w:val="en-US"/>
        </w:rPr>
        <w:t xml:space="preserve"> </w:t>
      </w:r>
      <w:r w:rsidR="00173365">
        <w:rPr>
          <w:rFonts w:ascii="Cambria" w:hAnsi="Cambria" w:cs="Cambria"/>
          <w:lang w:val="en-US"/>
        </w:rPr>
        <w:t>(fig.6/ fig.7)</w:t>
      </w:r>
      <w:r w:rsidR="004D2105">
        <w:rPr>
          <w:rFonts w:ascii="Cambria" w:hAnsi="Cambria" w:cs="Cambria"/>
          <w:lang w:val="en-US"/>
        </w:rPr>
        <w:t>. The title comes from the need w</w:t>
      </w:r>
      <w:r w:rsidR="00AD1A0F">
        <w:rPr>
          <w:rFonts w:ascii="Cambria" w:hAnsi="Cambria" w:cs="Cambria"/>
          <w:lang w:val="en-US"/>
        </w:rPr>
        <w:t>e share as capitalist consumers to consume, a need that we are encouraged through advertising to feel like we cannot fully satiate</w:t>
      </w:r>
      <w:r w:rsidR="004D2105">
        <w:rPr>
          <w:rFonts w:ascii="Cambria" w:hAnsi="Cambria" w:cs="Cambria"/>
          <w:lang w:val="en-US"/>
        </w:rPr>
        <w:t xml:space="preserve">, this </w:t>
      </w:r>
      <w:r w:rsidR="00AD1A0F">
        <w:rPr>
          <w:rFonts w:ascii="Cambria" w:hAnsi="Cambria" w:cs="Cambria"/>
          <w:lang w:val="en-US"/>
        </w:rPr>
        <w:t>playful interrogation raises questions about</w:t>
      </w:r>
      <w:r w:rsidR="004D2105">
        <w:rPr>
          <w:rFonts w:ascii="Cambria" w:hAnsi="Cambria" w:cs="Cambria"/>
          <w:lang w:val="en-US"/>
        </w:rPr>
        <w:t xml:space="preserve"> the items we consume, and why we consume them. There is a running theme th</w:t>
      </w:r>
      <w:r w:rsidR="00AD1A0F">
        <w:rPr>
          <w:rFonts w:ascii="Cambria" w:hAnsi="Cambria" w:cs="Cambria"/>
          <w:lang w:val="en-US"/>
        </w:rPr>
        <w:t>r</w:t>
      </w:r>
      <w:r w:rsidR="004D2105">
        <w:rPr>
          <w:rFonts w:ascii="Cambria" w:hAnsi="Cambria" w:cs="Cambria"/>
          <w:lang w:val="en-US"/>
        </w:rPr>
        <w:t>ough</w:t>
      </w:r>
      <w:r w:rsidR="00AD1A0F">
        <w:rPr>
          <w:rFonts w:ascii="Cambria" w:hAnsi="Cambria" w:cs="Cambria"/>
          <w:lang w:val="en-US"/>
        </w:rPr>
        <w:t>out the work where positivity oozes</w:t>
      </w:r>
      <w:r w:rsidR="004D2105">
        <w:rPr>
          <w:rFonts w:ascii="Cambria" w:hAnsi="Cambria" w:cs="Cambria"/>
          <w:lang w:val="en-US"/>
        </w:rPr>
        <w:t xml:space="preserve"> from ever</w:t>
      </w:r>
      <w:r w:rsidR="00AD1A0F">
        <w:rPr>
          <w:rFonts w:ascii="Cambria" w:hAnsi="Cambria" w:cs="Cambria"/>
          <w:lang w:val="en-US"/>
        </w:rPr>
        <w:t>y element of the characters be</w:t>
      </w:r>
      <w:r w:rsidR="00173365">
        <w:rPr>
          <w:rFonts w:ascii="Cambria" w:hAnsi="Cambria" w:cs="Cambria"/>
          <w:lang w:val="en-US"/>
        </w:rPr>
        <w:t>ing</w:t>
      </w:r>
      <w:r w:rsidR="00AD1A0F">
        <w:rPr>
          <w:rFonts w:ascii="Cambria" w:hAnsi="Cambria" w:cs="Cambria"/>
          <w:lang w:val="en-US"/>
        </w:rPr>
        <w:t xml:space="preserve">, </w:t>
      </w:r>
      <w:r w:rsidR="004D2105">
        <w:rPr>
          <w:rFonts w:ascii="Cambria" w:hAnsi="Cambria" w:cs="Cambria"/>
          <w:lang w:val="en-US"/>
        </w:rPr>
        <w:t>with</w:t>
      </w:r>
      <w:r w:rsidR="00AD1A0F">
        <w:rPr>
          <w:rFonts w:ascii="Cambria" w:hAnsi="Cambria" w:cs="Cambria"/>
          <w:lang w:val="en-US"/>
        </w:rPr>
        <w:t xml:space="preserve"> characters repeatedly uttering</w:t>
      </w:r>
      <w:r w:rsidR="004D2105">
        <w:rPr>
          <w:rFonts w:ascii="Cambria" w:hAnsi="Cambria" w:cs="Cambria"/>
          <w:lang w:val="en-US"/>
        </w:rPr>
        <w:t xml:space="preserve"> lines like “too happy” and “110 per cent” to de</w:t>
      </w:r>
      <w:r w:rsidR="00AD1A0F">
        <w:rPr>
          <w:rFonts w:ascii="Cambria" w:hAnsi="Cambria" w:cs="Cambria"/>
          <w:lang w:val="en-US"/>
        </w:rPr>
        <w:t xml:space="preserve">scribe every aspect of their being.  Once this overwhelming positivity has been built up it reaches it’s crescendo, and </w:t>
      </w:r>
      <w:r w:rsidR="00824385">
        <w:rPr>
          <w:rFonts w:ascii="Cambria" w:hAnsi="Cambria" w:cs="Cambria"/>
          <w:lang w:val="en-US"/>
        </w:rPr>
        <w:t>the mood of the piece</w:t>
      </w:r>
      <w:r w:rsidR="004D2105">
        <w:rPr>
          <w:rFonts w:ascii="Cambria" w:hAnsi="Cambria" w:cs="Cambria"/>
          <w:lang w:val="en-US"/>
        </w:rPr>
        <w:t xml:space="preserve"> seems to flip</w:t>
      </w:r>
      <w:r w:rsidR="00824385">
        <w:rPr>
          <w:rFonts w:ascii="Cambria" w:hAnsi="Cambria" w:cs="Cambria"/>
          <w:lang w:val="en-US"/>
        </w:rPr>
        <w:t xml:space="preserve"> to being unhappy, in which the characters</w:t>
      </w:r>
      <w:r w:rsidR="004D2105">
        <w:rPr>
          <w:rFonts w:ascii="Cambria" w:hAnsi="Cambria" w:cs="Cambria"/>
          <w:lang w:val="en-US"/>
        </w:rPr>
        <w:t xml:space="preserve"> use the</w:t>
      </w:r>
      <w:r w:rsidR="00824385">
        <w:rPr>
          <w:rFonts w:ascii="Cambria" w:hAnsi="Cambria" w:cs="Cambria"/>
          <w:lang w:val="en-US"/>
        </w:rPr>
        <w:t xml:space="preserve">ir positive speech </w:t>
      </w:r>
      <w:r w:rsidR="004D2105">
        <w:rPr>
          <w:rFonts w:ascii="Cambria" w:hAnsi="Cambria" w:cs="Cambria"/>
          <w:lang w:val="en-US"/>
        </w:rPr>
        <w:t xml:space="preserve">to cover up their real emotions </w:t>
      </w:r>
      <w:r w:rsidR="00824385">
        <w:rPr>
          <w:rFonts w:ascii="Cambria" w:hAnsi="Cambria" w:cs="Cambria"/>
          <w:lang w:val="en-US"/>
        </w:rPr>
        <w:t xml:space="preserve">which, </w:t>
      </w:r>
      <w:r w:rsidR="004D2105">
        <w:rPr>
          <w:rFonts w:ascii="Cambria" w:hAnsi="Cambria" w:cs="Cambria"/>
          <w:lang w:val="en-US"/>
        </w:rPr>
        <w:t>mixed with the</w:t>
      </w:r>
      <w:r w:rsidR="00824385">
        <w:rPr>
          <w:rFonts w:ascii="Cambria" w:hAnsi="Cambria" w:cs="Cambria"/>
          <w:lang w:val="en-US"/>
        </w:rPr>
        <w:t xml:space="preserve"> characters</w:t>
      </w:r>
      <w:r w:rsidR="004D2105">
        <w:rPr>
          <w:rFonts w:ascii="Cambria" w:hAnsi="Cambria" w:cs="Cambria"/>
          <w:lang w:val="en-US"/>
        </w:rPr>
        <w:t xml:space="preserve"> never ending need for </w:t>
      </w:r>
      <w:r w:rsidR="00824385">
        <w:rPr>
          <w:rFonts w:ascii="Cambria" w:hAnsi="Cambria" w:cs="Cambria"/>
          <w:lang w:val="en-US"/>
        </w:rPr>
        <w:t>fulfillment</w:t>
      </w:r>
      <w:r w:rsidR="004D2105">
        <w:rPr>
          <w:rFonts w:ascii="Cambria" w:hAnsi="Cambria" w:cs="Cambria"/>
          <w:lang w:val="en-US"/>
        </w:rPr>
        <w:t xml:space="preserve"> creates an uncomfortable situation that Maclean describes as “</w:t>
      </w:r>
      <w:r w:rsidR="004D2105">
        <w:rPr>
          <w:rFonts w:ascii="Cambria" w:hAnsi="Cambria" w:cs="Cambria"/>
          <w:i/>
          <w:iCs/>
          <w:lang w:val="en-US"/>
        </w:rPr>
        <w:t>nauseatingly positive and cheerfully grotesque</w:t>
      </w:r>
      <w:r w:rsidR="004D2105">
        <w:rPr>
          <w:rFonts w:ascii="Cambria" w:hAnsi="Cambria" w:cs="Cambria"/>
          <w:lang w:val="en-US"/>
        </w:rPr>
        <w:t xml:space="preserve">” </w:t>
      </w:r>
      <w:r w:rsidR="004907B2">
        <w:rPr>
          <w:rStyle w:val="lookup-resultcontent"/>
          <w:rFonts w:eastAsia="Times New Roman" w:cs="Times New Roman"/>
        </w:rPr>
        <w:t>(</w:t>
      </w:r>
      <w:r w:rsidR="004907B2">
        <w:rPr>
          <w:rStyle w:val="lookup-resultcontent"/>
          <w:rFonts w:eastAsia="Times New Roman" w:cs="Times New Roman"/>
          <w:i/>
          <w:iCs/>
        </w:rPr>
        <w:t>British Art Show 8</w:t>
      </w:r>
      <w:r w:rsidR="004907B2">
        <w:rPr>
          <w:rStyle w:val="lookup-resultcontent"/>
          <w:rFonts w:eastAsia="Times New Roman" w:cs="Times New Roman"/>
        </w:rPr>
        <w:t>, no date).</w:t>
      </w:r>
    </w:p>
    <w:p w14:paraId="6558BD60"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36E7CEC" w14:textId="1EB3159F" w:rsidR="00E07E2A"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One uncomfortable element of </w:t>
      </w:r>
      <w:r w:rsidR="00824385">
        <w:rPr>
          <w:rFonts w:ascii="Cambria" w:hAnsi="Cambria" w:cs="Cambria"/>
          <w:lang w:val="en-US"/>
        </w:rPr>
        <w:t xml:space="preserve">Mclean’s </w:t>
      </w:r>
      <w:r w:rsidR="004D2105">
        <w:rPr>
          <w:rFonts w:ascii="Cambria" w:hAnsi="Cambria" w:cs="Cambria"/>
          <w:lang w:val="en-US"/>
        </w:rPr>
        <w:t xml:space="preserve">work is that all of the </w:t>
      </w:r>
      <w:r w:rsidR="00824385">
        <w:rPr>
          <w:rFonts w:ascii="Cambria" w:hAnsi="Cambria" w:cs="Cambria"/>
          <w:lang w:val="en-US"/>
        </w:rPr>
        <w:t>costumes and prop</w:t>
      </w:r>
      <w:r w:rsidR="004D2105">
        <w:rPr>
          <w:rFonts w:ascii="Cambria" w:hAnsi="Cambria" w:cs="Cambria"/>
          <w:lang w:val="en-US"/>
        </w:rPr>
        <w:t>s are ready made it</w:t>
      </w:r>
      <w:r w:rsidR="00824385">
        <w:rPr>
          <w:rFonts w:ascii="Cambria" w:hAnsi="Cambria" w:cs="Cambria"/>
          <w:lang w:val="en-US"/>
        </w:rPr>
        <w:t>ems brought from children toy stores</w:t>
      </w:r>
      <w:r w:rsidR="004D2105">
        <w:rPr>
          <w:rFonts w:ascii="Cambria" w:hAnsi="Cambria" w:cs="Cambria"/>
          <w:lang w:val="en-US"/>
        </w:rPr>
        <w:t>, pound shop</w:t>
      </w:r>
      <w:r w:rsidR="00824385">
        <w:rPr>
          <w:rFonts w:ascii="Cambria" w:hAnsi="Cambria" w:cs="Cambria"/>
          <w:lang w:val="en-US"/>
        </w:rPr>
        <w:t>s and online websites</w:t>
      </w:r>
      <w:r w:rsidR="004D2105">
        <w:rPr>
          <w:rFonts w:ascii="Cambria" w:hAnsi="Cambria" w:cs="Cambria"/>
          <w:lang w:val="en-US"/>
        </w:rPr>
        <w:t>, as “</w:t>
      </w:r>
      <w:r w:rsidR="004D2105">
        <w:rPr>
          <w:rFonts w:ascii="Cambria" w:hAnsi="Cambria" w:cs="Cambria"/>
          <w:i/>
          <w:iCs/>
          <w:lang w:val="en-US"/>
        </w:rPr>
        <w:t>these monsters may look alien but in fact already exist, in various disassembled forms</w:t>
      </w:r>
      <w:r w:rsidR="004D2105">
        <w:rPr>
          <w:rFonts w:ascii="Cambria" w:hAnsi="Cambria" w:cs="Cambria"/>
          <w:lang w:val="en-US"/>
        </w:rPr>
        <w:t>” (</w:t>
      </w:r>
      <w:r w:rsidR="004907B2">
        <w:rPr>
          <w:rStyle w:val="lookup-resultcontent"/>
          <w:rFonts w:eastAsia="Times New Roman" w:cs="Times New Roman"/>
        </w:rPr>
        <w:t xml:space="preserve">here and news, 2015) </w:t>
      </w:r>
      <w:r w:rsidR="004D2105">
        <w:rPr>
          <w:rFonts w:ascii="Cambria" w:hAnsi="Cambria" w:cs="Cambria"/>
          <w:lang w:val="en-US"/>
        </w:rPr>
        <w:t>that</w:t>
      </w:r>
      <w:r w:rsidR="00824385">
        <w:rPr>
          <w:rFonts w:ascii="Cambria" w:hAnsi="Cambria" w:cs="Cambria"/>
          <w:lang w:val="en-US"/>
        </w:rPr>
        <w:t xml:space="preserve"> is to say they have</w:t>
      </w:r>
      <w:r w:rsidR="004D2105">
        <w:rPr>
          <w:rFonts w:ascii="Cambria" w:hAnsi="Cambria" w:cs="Cambria"/>
          <w:lang w:val="en-US"/>
        </w:rPr>
        <w:t xml:space="preserve"> already</w:t>
      </w:r>
      <w:r w:rsidR="00824385">
        <w:rPr>
          <w:rFonts w:ascii="Cambria" w:hAnsi="Cambria" w:cs="Cambria"/>
          <w:lang w:val="en-US"/>
        </w:rPr>
        <w:t xml:space="preserve"> been</w:t>
      </w:r>
      <w:r w:rsidR="004D2105">
        <w:rPr>
          <w:rFonts w:ascii="Cambria" w:hAnsi="Cambria" w:cs="Cambria"/>
          <w:lang w:val="en-US"/>
        </w:rPr>
        <w:t xml:space="preserve"> created within our “</w:t>
      </w:r>
      <w:r w:rsidR="004D2105">
        <w:rPr>
          <w:rFonts w:ascii="Cambria" w:hAnsi="Cambria" w:cs="Cambria"/>
          <w:i/>
          <w:iCs/>
          <w:lang w:val="en-US"/>
        </w:rPr>
        <w:t>cultural imagination</w:t>
      </w:r>
      <w:r w:rsidR="004D2105">
        <w:rPr>
          <w:rFonts w:ascii="Cambria" w:hAnsi="Cambria" w:cs="Cambria"/>
          <w:lang w:val="en-US"/>
        </w:rPr>
        <w:t>”</w:t>
      </w:r>
      <w:r w:rsidR="004907B2">
        <w:rPr>
          <w:rFonts w:ascii="Cambria" w:hAnsi="Cambria" w:cs="Cambria"/>
          <w:lang w:val="en-US"/>
        </w:rPr>
        <w:t xml:space="preserve"> (</w:t>
      </w:r>
      <w:r w:rsidR="004907B2">
        <w:rPr>
          <w:rStyle w:val="lookup-resultcontent"/>
          <w:rFonts w:eastAsia="Times New Roman" w:cs="Times New Roman"/>
        </w:rPr>
        <w:t>here and news, 2015)</w:t>
      </w:r>
      <w:r w:rsidR="004D2105">
        <w:rPr>
          <w:rFonts w:ascii="Cambria" w:hAnsi="Cambria" w:cs="Cambria"/>
          <w:lang w:val="en-US"/>
        </w:rPr>
        <w:t xml:space="preserve">. These </w:t>
      </w:r>
      <w:r w:rsidR="00824385">
        <w:rPr>
          <w:rFonts w:ascii="Cambria" w:hAnsi="Cambria" w:cs="Cambria"/>
          <w:lang w:val="en-US"/>
        </w:rPr>
        <w:t>concoctions</w:t>
      </w:r>
      <w:r w:rsidR="004D2105">
        <w:rPr>
          <w:rFonts w:ascii="Cambria" w:hAnsi="Cambria" w:cs="Cambria"/>
          <w:lang w:val="en-US"/>
        </w:rPr>
        <w:t xml:space="preserve"> of pre-existing </w:t>
      </w:r>
      <w:r w:rsidR="00824385">
        <w:rPr>
          <w:rFonts w:ascii="Cambria" w:hAnsi="Cambria" w:cs="Cambria"/>
          <w:lang w:val="en-US"/>
        </w:rPr>
        <w:t xml:space="preserve">costume </w:t>
      </w:r>
      <w:r w:rsidR="004D2105">
        <w:rPr>
          <w:rFonts w:ascii="Cambria" w:hAnsi="Cambria" w:cs="Cambria"/>
          <w:lang w:val="en-US"/>
        </w:rPr>
        <w:t xml:space="preserve">elements </w:t>
      </w:r>
      <w:r w:rsidR="00824385">
        <w:rPr>
          <w:rFonts w:ascii="Cambria" w:hAnsi="Cambria" w:cs="Cambria"/>
          <w:lang w:val="en-US"/>
        </w:rPr>
        <w:t>combined with</w:t>
      </w:r>
      <w:r w:rsidR="004D2105">
        <w:rPr>
          <w:rFonts w:ascii="Cambria" w:hAnsi="Cambria" w:cs="Cambria"/>
          <w:lang w:val="en-US"/>
        </w:rPr>
        <w:t xml:space="preserve"> the use of harsh </w:t>
      </w:r>
      <w:r w:rsidR="00824385">
        <w:rPr>
          <w:rFonts w:ascii="Cambria" w:hAnsi="Cambria" w:cs="Cambria"/>
          <w:lang w:val="en-US"/>
        </w:rPr>
        <w:t>media propagated stereotypes helps to create a narrative that is int</w:t>
      </w:r>
      <w:r w:rsidR="007F6851">
        <w:rPr>
          <w:rFonts w:ascii="Cambria" w:hAnsi="Cambria" w:cs="Cambria"/>
          <w:lang w:val="en-US"/>
        </w:rPr>
        <w:t xml:space="preserve">uitively accessibly to everyone. </w:t>
      </w:r>
      <w:r w:rsidR="004D2105">
        <w:rPr>
          <w:rFonts w:ascii="Cambria" w:hAnsi="Cambria" w:cs="Cambria"/>
          <w:lang w:val="en-US"/>
        </w:rPr>
        <w:t xml:space="preserve">Depicting a </w:t>
      </w:r>
      <w:r w:rsidR="007F6851">
        <w:rPr>
          <w:rFonts w:ascii="Cambria" w:hAnsi="Cambria" w:cs="Cambria"/>
          <w:lang w:val="en-US"/>
        </w:rPr>
        <w:t xml:space="preserve">vision of the </w:t>
      </w:r>
      <w:r w:rsidR="004D2105">
        <w:rPr>
          <w:rFonts w:ascii="Cambria" w:hAnsi="Cambria" w:cs="Cambria"/>
          <w:lang w:val="en-US"/>
        </w:rPr>
        <w:t xml:space="preserve">future that seems possible with the use of items that </w:t>
      </w:r>
      <w:r w:rsidR="007F6851">
        <w:rPr>
          <w:rFonts w:ascii="Cambria" w:hAnsi="Cambria" w:cs="Cambria"/>
          <w:lang w:val="en-US"/>
        </w:rPr>
        <w:t xml:space="preserve">have been designed and manufactured for use in our present society </w:t>
      </w:r>
      <w:r w:rsidR="004D2105">
        <w:rPr>
          <w:rFonts w:ascii="Cambria" w:hAnsi="Cambria" w:cs="Cambria"/>
          <w:lang w:val="en-US"/>
        </w:rPr>
        <w:t xml:space="preserve">creates an uncanny sense that the situations and stories Maclean tells could happen in the near future. </w:t>
      </w:r>
    </w:p>
    <w:p w14:paraId="50BB4D77" w14:textId="77777777" w:rsidR="00E07E2A" w:rsidRDefault="00E07E2A"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ADF4F25" w14:textId="5751350D" w:rsidR="000F3DE1"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0F3DE1">
        <w:rPr>
          <w:rFonts w:ascii="Cambria" w:hAnsi="Cambria" w:cs="Cambria"/>
          <w:lang w:val="en-US"/>
        </w:rPr>
        <w:t xml:space="preserve">Maclean’s work reflects the society </w:t>
      </w:r>
      <w:r w:rsidR="007F6851">
        <w:rPr>
          <w:rFonts w:ascii="Cambria" w:hAnsi="Cambria" w:cs="Cambria"/>
          <w:lang w:val="en-US"/>
        </w:rPr>
        <w:t>we all create</w:t>
      </w:r>
      <w:r w:rsidR="000F3DE1">
        <w:rPr>
          <w:rFonts w:ascii="Cambria" w:hAnsi="Cambria" w:cs="Cambria"/>
          <w:lang w:val="en-US"/>
        </w:rPr>
        <w:t xml:space="preserve"> b</w:t>
      </w:r>
      <w:r w:rsidR="007F6851">
        <w:rPr>
          <w:rFonts w:ascii="Cambria" w:hAnsi="Cambria" w:cs="Cambria"/>
          <w:lang w:val="en-US"/>
        </w:rPr>
        <w:t xml:space="preserve">ack to those who help create it, a reflection </w:t>
      </w:r>
      <w:r w:rsidR="000F3DE1">
        <w:rPr>
          <w:rFonts w:ascii="Cambria" w:hAnsi="Cambria" w:cs="Cambria"/>
          <w:lang w:val="en-US"/>
        </w:rPr>
        <w:t xml:space="preserve">where you </w:t>
      </w:r>
      <w:r w:rsidR="007F6851">
        <w:rPr>
          <w:rFonts w:ascii="Cambria" w:hAnsi="Cambria" w:cs="Cambria"/>
          <w:lang w:val="en-US"/>
        </w:rPr>
        <w:t>are able to see aspects of your</w:t>
      </w:r>
      <w:r w:rsidR="000F3DE1">
        <w:rPr>
          <w:rFonts w:ascii="Cambria" w:hAnsi="Cambria" w:cs="Cambria"/>
          <w:lang w:val="en-US"/>
        </w:rPr>
        <w:t xml:space="preserve">self within the some or all of the characters forcing the viewer to review </w:t>
      </w:r>
      <w:r w:rsidR="007F6851">
        <w:rPr>
          <w:rFonts w:ascii="Cambria" w:hAnsi="Cambria" w:cs="Cambria"/>
          <w:lang w:val="en-US"/>
        </w:rPr>
        <w:t>their own place within society w</w:t>
      </w:r>
      <w:r w:rsidR="000F3DE1">
        <w:rPr>
          <w:rFonts w:ascii="Cambria" w:hAnsi="Cambria" w:cs="Cambria"/>
          <w:lang w:val="en-US"/>
        </w:rPr>
        <w:t xml:space="preserve">hich helps to </w:t>
      </w:r>
      <w:r w:rsidR="007F6851">
        <w:rPr>
          <w:rFonts w:ascii="Cambria" w:hAnsi="Cambria" w:cs="Cambria"/>
          <w:lang w:val="en-US"/>
        </w:rPr>
        <w:t>tackle the idea currently being s</w:t>
      </w:r>
      <w:r w:rsidR="000F3DE1">
        <w:rPr>
          <w:rFonts w:ascii="Cambria" w:hAnsi="Cambria" w:cs="Cambria"/>
          <w:lang w:val="en-US"/>
        </w:rPr>
        <w:t xml:space="preserve">old by politicians and the press that the poorest </w:t>
      </w:r>
      <w:r w:rsidR="007F6851">
        <w:rPr>
          <w:rFonts w:ascii="Cambria" w:hAnsi="Cambria" w:cs="Cambria"/>
          <w:lang w:val="en-US"/>
        </w:rPr>
        <w:t xml:space="preserve">and most vulnerable </w:t>
      </w:r>
      <w:r w:rsidR="000F3DE1">
        <w:rPr>
          <w:rFonts w:ascii="Cambria" w:hAnsi="Cambria" w:cs="Cambria"/>
          <w:lang w:val="en-US"/>
        </w:rPr>
        <w:t>within the society are to blame for their “</w:t>
      </w:r>
      <w:r w:rsidR="000F3DE1">
        <w:rPr>
          <w:rFonts w:ascii="Cambria" w:hAnsi="Cambria" w:cs="Cambria"/>
          <w:i/>
          <w:iCs/>
          <w:lang w:val="en-US"/>
        </w:rPr>
        <w:t>circumstances</w:t>
      </w:r>
      <w:r w:rsidR="000F3DE1">
        <w:rPr>
          <w:rFonts w:ascii="Cambria" w:hAnsi="Cambria" w:cs="Cambria"/>
          <w:lang w:val="en-US"/>
        </w:rPr>
        <w:t>” (Todd, 2015, pg.362). Maclean’s work helps depict the conditions</w:t>
      </w:r>
      <w:r w:rsidR="007F6851">
        <w:rPr>
          <w:rFonts w:ascii="Cambria" w:hAnsi="Cambria" w:cs="Cambria"/>
          <w:lang w:val="en-US"/>
        </w:rPr>
        <w:t xml:space="preserve"> and contradictions</w:t>
      </w:r>
      <w:r w:rsidR="000F3DE1">
        <w:rPr>
          <w:rFonts w:ascii="Cambria" w:hAnsi="Cambria" w:cs="Cambria"/>
          <w:lang w:val="en-US"/>
        </w:rPr>
        <w:t xml:space="preserve"> of our society, one “</w:t>
      </w:r>
      <w:r w:rsidR="000F3DE1">
        <w:rPr>
          <w:rFonts w:ascii="Cambria" w:hAnsi="Cambria" w:cs="Cambria"/>
          <w:i/>
          <w:iCs/>
          <w:lang w:val="en-US"/>
        </w:rPr>
        <w:t>where profit now clearly come before the peoples welfare</w:t>
      </w:r>
      <w:r w:rsidR="000F3DE1">
        <w:rPr>
          <w:rFonts w:ascii="Cambria" w:hAnsi="Cambria" w:cs="Cambria"/>
          <w:lang w:val="en-US"/>
        </w:rPr>
        <w:t>” (Todd, 2015, pg.362) when welfare no</w:t>
      </w:r>
      <w:r w:rsidR="007F6851">
        <w:rPr>
          <w:rFonts w:ascii="Cambria" w:hAnsi="Cambria" w:cs="Cambria"/>
          <w:lang w:val="en-US"/>
        </w:rPr>
        <w:t xml:space="preserve"> long matters to those of power, </w:t>
      </w:r>
      <w:r w:rsidR="000F3DE1">
        <w:rPr>
          <w:rFonts w:ascii="Cambria" w:hAnsi="Cambria" w:cs="Cambria"/>
          <w:lang w:val="en-US"/>
        </w:rPr>
        <w:t>living and working conditions for those without the power begin to disintegrate. For the system to continue there has to a sense that we are</w:t>
      </w:r>
      <w:r w:rsidR="007F6851">
        <w:rPr>
          <w:rFonts w:ascii="Cambria" w:hAnsi="Cambria" w:cs="Cambria"/>
          <w:lang w:val="en-US"/>
        </w:rPr>
        <w:t xml:space="preserve"> moving forward, stimulated by the false idea that happiness</w:t>
      </w:r>
      <w:r w:rsidR="000F3DE1">
        <w:rPr>
          <w:rFonts w:ascii="Cambria" w:hAnsi="Cambria" w:cs="Cambria"/>
          <w:lang w:val="en-US"/>
        </w:rPr>
        <w:t xml:space="preserve"> can be achieved by purchasing the right items. </w:t>
      </w:r>
    </w:p>
    <w:p w14:paraId="71B831E9"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425F9AA0"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68BBC404"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65BA9C5"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058C95A7"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7D55EC26"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64516EC1"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312D32F"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43C6939" w14:textId="77777777" w:rsidR="00F04B04" w:rsidRDefault="00F04B04"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p>
    <w:p w14:paraId="2B03F8EE" w14:textId="77777777" w:rsidR="000F3DE1" w:rsidRDefault="000F3DE1"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387A774" w14:textId="77777777" w:rsidR="00E07E2A" w:rsidRDefault="00E07E2A" w:rsidP="00E07E2A">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Cambria" w:hAnsi="Cambria" w:cs="Cambria"/>
          <w:noProof/>
          <w:lang w:val="en-US"/>
        </w:rPr>
        <w:drawing>
          <wp:inline distT="0" distB="0" distL="0" distR="0" wp14:anchorId="79FFB602" wp14:editId="25F3AD69">
            <wp:extent cx="5473700" cy="3086100"/>
            <wp:effectExtent l="0" t="0" r="12700" b="12700"/>
            <wp:docPr id="8" name="Picture 8" descr="Macintosh HD:Users:jessicathomas:Desktop:scene_12_synced_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ssicathomas:Desktop:scene_12_synced_023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700" cy="3086100"/>
                    </a:xfrm>
                    <a:prstGeom prst="rect">
                      <a:avLst/>
                    </a:prstGeom>
                    <a:noFill/>
                    <a:ln>
                      <a:noFill/>
                    </a:ln>
                  </pic:spPr>
                </pic:pic>
              </a:graphicData>
            </a:graphic>
          </wp:inline>
        </w:drawing>
      </w:r>
    </w:p>
    <w:p w14:paraId="6AB2C313" w14:textId="77777777" w:rsidR="00E07E2A" w:rsidRDefault="00E07E2A" w:rsidP="00E07E2A">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C979F01" w14:textId="20A7A18F" w:rsidR="00E07E2A" w:rsidRDefault="00E07E2A" w:rsidP="00E07E2A">
      <w:pPr>
        <w:pStyle w:val="Caption"/>
      </w:pPr>
      <w:r>
        <w:t xml:space="preserve">Figure </w:t>
      </w:r>
      <w:r w:rsidR="001D1122">
        <w:t>6</w:t>
      </w:r>
      <w:r>
        <w:t xml:space="preserve"> Rachel Maclean, screen still from video piece Feed Me, 2016/2017</w:t>
      </w:r>
    </w:p>
    <w:p w14:paraId="3562BEE2" w14:textId="77777777" w:rsidR="00E07E2A" w:rsidRDefault="00E07E2A" w:rsidP="00E07E2A"/>
    <w:p w14:paraId="7BE46672" w14:textId="77777777" w:rsidR="00E07E2A" w:rsidRPr="00E07E2A" w:rsidRDefault="00E07E2A" w:rsidP="00E07E2A"/>
    <w:p w14:paraId="3C2ADE9B" w14:textId="77777777" w:rsidR="00E07E2A" w:rsidRDefault="00E07E2A" w:rsidP="00E07E2A">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Cambria" w:hAnsi="Cambria" w:cs="Cambria"/>
          <w:noProof/>
          <w:lang w:val="en-US"/>
        </w:rPr>
        <w:drawing>
          <wp:inline distT="0" distB="0" distL="0" distR="0" wp14:anchorId="793F6C59" wp14:editId="1ADB6E4B">
            <wp:extent cx="5486400" cy="3657600"/>
            <wp:effectExtent l="0" t="0" r="0" b="0"/>
            <wp:docPr id="9" name="Picture 9" descr="Macintosh HD:Users:jessicathomas:Desktop:_jjw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ssicathomas:Desktop:_jjw56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43B1C21" w14:textId="77777777" w:rsidR="00E07E2A" w:rsidRDefault="00E07E2A" w:rsidP="00E07E2A">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76FC199" w14:textId="0C4B089E" w:rsidR="00E07E2A" w:rsidRDefault="00E07E2A" w:rsidP="00E07E2A">
      <w:pPr>
        <w:pStyle w:val="Caption"/>
        <w:rPr>
          <w:rFonts w:ascii="Cambria" w:hAnsi="Cambria" w:cs="Cambria"/>
          <w:lang w:val="en-US"/>
        </w:rPr>
      </w:pPr>
      <w:r>
        <w:t xml:space="preserve">Figure </w:t>
      </w:r>
      <w:r w:rsidR="001D1122">
        <w:t>7</w:t>
      </w:r>
      <w:r>
        <w:t xml:space="preserve"> Rachel Maclean, installation shot of Feed Me, 2016/ 2017, Leeds, Britsh Art Show 8</w:t>
      </w:r>
    </w:p>
    <w:p w14:paraId="4015EDD1" w14:textId="77777777" w:rsidR="004D2105" w:rsidRDefault="004D210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7EA4CD2" w14:textId="00E6A63A" w:rsidR="00A221E5" w:rsidRPr="00A221E5"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4D2105">
        <w:rPr>
          <w:rFonts w:ascii="Cambria" w:hAnsi="Cambria" w:cs="Cambria"/>
          <w:lang w:val="en-US"/>
        </w:rPr>
        <w:t xml:space="preserve">In another of Maclean’s works entitled </w:t>
      </w:r>
      <w:r w:rsidR="004D2105" w:rsidRPr="004907B2">
        <w:rPr>
          <w:rFonts w:ascii="Cambria" w:hAnsi="Cambria" w:cs="Cambria"/>
          <w:i/>
          <w:lang w:val="en-US"/>
        </w:rPr>
        <w:t>Please, Sir…</w:t>
      </w:r>
      <w:r w:rsidR="00173365">
        <w:rPr>
          <w:rFonts w:ascii="Cambria" w:hAnsi="Cambria" w:cs="Cambria"/>
          <w:lang w:val="en-US"/>
        </w:rPr>
        <w:t xml:space="preserve"> (2014)</w:t>
      </w:r>
      <w:r w:rsidR="00F04B04">
        <w:rPr>
          <w:rFonts w:ascii="Cambria" w:hAnsi="Cambria" w:cs="Cambria"/>
          <w:lang w:val="en-US"/>
        </w:rPr>
        <w:t xml:space="preserve"> </w:t>
      </w:r>
      <w:r w:rsidR="001A0BAC">
        <w:rPr>
          <w:rFonts w:ascii="Cambria" w:hAnsi="Cambria" w:cs="Cambria"/>
          <w:lang w:val="en-US"/>
        </w:rPr>
        <w:t>scen</w:t>
      </w:r>
      <w:r w:rsidR="004D2105">
        <w:rPr>
          <w:rFonts w:ascii="Cambria" w:hAnsi="Cambria" w:cs="Cambria"/>
          <w:lang w:val="en-US"/>
        </w:rPr>
        <w:t>es that appear to s</w:t>
      </w:r>
      <w:r w:rsidR="001A0BAC">
        <w:rPr>
          <w:rFonts w:ascii="Cambria" w:hAnsi="Cambria" w:cs="Cambria"/>
          <w:lang w:val="en-US"/>
        </w:rPr>
        <w:t>how two different worlds, are shown on a split screen. The first scene one is dark and derelict with recognizably English</w:t>
      </w:r>
      <w:r w:rsidR="004D2105">
        <w:rPr>
          <w:rFonts w:ascii="Cambria" w:hAnsi="Cambria" w:cs="Cambria"/>
          <w:lang w:val="en-US"/>
        </w:rPr>
        <w:t xml:space="preserve"> objects </w:t>
      </w:r>
      <w:r w:rsidR="001A0BAC">
        <w:rPr>
          <w:rFonts w:ascii="Cambria" w:hAnsi="Cambria" w:cs="Cambria"/>
          <w:lang w:val="en-US"/>
        </w:rPr>
        <w:t>such as the ubiquitous</w:t>
      </w:r>
      <w:r w:rsidR="004D2105">
        <w:rPr>
          <w:rFonts w:ascii="Cambria" w:hAnsi="Cambria" w:cs="Cambria"/>
          <w:lang w:val="en-US"/>
        </w:rPr>
        <w:t xml:space="preserve"> red telephone box and the X Factor ‘X’</w:t>
      </w:r>
      <w:r w:rsidR="001A0BAC">
        <w:rPr>
          <w:rFonts w:ascii="Cambria" w:hAnsi="Cambria" w:cs="Cambria"/>
          <w:lang w:val="en-US"/>
        </w:rPr>
        <w:t xml:space="preserve"> hidden</w:t>
      </w:r>
      <w:r w:rsidR="004D2105">
        <w:rPr>
          <w:rFonts w:ascii="Cambria" w:hAnsi="Cambria" w:cs="Cambria"/>
          <w:lang w:val="en-US"/>
        </w:rPr>
        <w:t xml:space="preserve"> amongst</w:t>
      </w:r>
      <w:r w:rsidR="001A0BAC">
        <w:rPr>
          <w:rFonts w:ascii="Cambria" w:hAnsi="Cambria" w:cs="Cambria"/>
          <w:lang w:val="en-US"/>
        </w:rPr>
        <w:t xml:space="preserve"> half torn down buildings. The</w:t>
      </w:r>
      <w:r w:rsidR="004D2105">
        <w:rPr>
          <w:rFonts w:ascii="Cambria" w:hAnsi="Cambria" w:cs="Cambria"/>
          <w:lang w:val="en-US"/>
        </w:rPr>
        <w:t xml:space="preserve"> other </w:t>
      </w:r>
      <w:r w:rsidR="001A0BAC">
        <w:rPr>
          <w:rFonts w:ascii="Cambria" w:hAnsi="Cambria" w:cs="Cambria"/>
          <w:lang w:val="en-US"/>
        </w:rPr>
        <w:t>scene in contrast displays a great wealth</w:t>
      </w:r>
      <w:r w:rsidR="004D2105">
        <w:rPr>
          <w:rFonts w:ascii="Cambria" w:hAnsi="Cambria" w:cs="Cambria"/>
          <w:lang w:val="en-US"/>
        </w:rPr>
        <w:t xml:space="preserve"> </w:t>
      </w:r>
      <w:r w:rsidR="001A0BAC">
        <w:rPr>
          <w:rFonts w:ascii="Cambria" w:hAnsi="Cambria" w:cs="Cambria"/>
          <w:lang w:val="en-US"/>
        </w:rPr>
        <w:t>depicted in this instance through McLean’s use of a clean</w:t>
      </w:r>
      <w:r w:rsidR="004D2105">
        <w:rPr>
          <w:rFonts w:ascii="Cambria" w:hAnsi="Cambria" w:cs="Cambria"/>
          <w:lang w:val="en-US"/>
        </w:rPr>
        <w:t xml:space="preserve"> pink background and</w:t>
      </w:r>
      <w:r w:rsidR="001A0BAC">
        <w:rPr>
          <w:rFonts w:ascii="Cambria" w:hAnsi="Cambria" w:cs="Cambria"/>
          <w:lang w:val="en-US"/>
        </w:rPr>
        <w:t xml:space="preserve"> extravagant throne imagery. </w:t>
      </w:r>
      <w:r w:rsidR="004D2105">
        <w:rPr>
          <w:rFonts w:ascii="Cambria" w:hAnsi="Cambria" w:cs="Cambria"/>
          <w:lang w:val="en-US"/>
        </w:rPr>
        <w:t xml:space="preserve"> Maclean </w:t>
      </w:r>
      <w:r w:rsidR="001A0BAC">
        <w:rPr>
          <w:rFonts w:ascii="Cambria" w:hAnsi="Cambria" w:cs="Cambria"/>
          <w:lang w:val="en-US"/>
        </w:rPr>
        <w:t>makes use</w:t>
      </w:r>
      <w:r w:rsidR="004D2105">
        <w:rPr>
          <w:rFonts w:ascii="Cambria" w:hAnsi="Cambria" w:cs="Cambria"/>
          <w:lang w:val="en-US"/>
        </w:rPr>
        <w:t xml:space="preserve"> sound from a talent </w:t>
      </w:r>
      <w:r w:rsidR="001A0BAC">
        <w:rPr>
          <w:rFonts w:ascii="Cambria" w:hAnsi="Cambria" w:cs="Cambria"/>
          <w:lang w:val="en-US"/>
        </w:rPr>
        <w:t>compe</w:t>
      </w:r>
      <w:r w:rsidR="004D2105">
        <w:rPr>
          <w:rFonts w:ascii="Cambria" w:hAnsi="Cambria" w:cs="Cambria"/>
          <w:lang w:val="en-US"/>
        </w:rPr>
        <w:t>t</w:t>
      </w:r>
      <w:r w:rsidR="001A0BAC">
        <w:rPr>
          <w:rFonts w:ascii="Cambria" w:hAnsi="Cambria" w:cs="Cambria"/>
          <w:lang w:val="en-US"/>
        </w:rPr>
        <w:t>it</w:t>
      </w:r>
      <w:r w:rsidR="004D2105">
        <w:rPr>
          <w:rFonts w:ascii="Cambria" w:hAnsi="Cambria" w:cs="Cambria"/>
          <w:lang w:val="en-US"/>
        </w:rPr>
        <w:t xml:space="preserve">ion in which a young boy sings </w:t>
      </w:r>
      <w:r w:rsidR="001A0BAC">
        <w:rPr>
          <w:rFonts w:ascii="Cambria" w:hAnsi="Cambria" w:cs="Cambria"/>
          <w:lang w:val="en-US"/>
        </w:rPr>
        <w:t>“Consider Yours</w:t>
      </w:r>
      <w:r w:rsidR="004D2105">
        <w:rPr>
          <w:rFonts w:ascii="Cambria" w:hAnsi="Cambria" w:cs="Cambria"/>
          <w:lang w:val="en-US"/>
        </w:rPr>
        <w:t>elf</w:t>
      </w:r>
      <w:r w:rsidR="001A0BAC">
        <w:rPr>
          <w:rFonts w:ascii="Cambria" w:hAnsi="Cambria" w:cs="Cambria"/>
          <w:lang w:val="en-US"/>
        </w:rPr>
        <w:t>”</w:t>
      </w:r>
      <w:r w:rsidR="004D2105">
        <w:rPr>
          <w:rFonts w:ascii="Cambria" w:hAnsi="Cambria" w:cs="Cambria"/>
          <w:lang w:val="en-US"/>
        </w:rPr>
        <w:t xml:space="preserve"> from the 1948 Oliver Twist musical</w:t>
      </w:r>
      <w:r w:rsidR="001A0BAC">
        <w:rPr>
          <w:rFonts w:ascii="Cambria" w:hAnsi="Cambria" w:cs="Cambria"/>
          <w:lang w:val="en-US"/>
        </w:rPr>
        <w:t>, to a King and Queen perche</w:t>
      </w:r>
      <w:r w:rsidR="004D2105">
        <w:rPr>
          <w:rFonts w:ascii="Cambria" w:hAnsi="Cambria" w:cs="Cambria"/>
          <w:lang w:val="en-US"/>
        </w:rPr>
        <w:t xml:space="preserve">d on their thrones. At first the royals speak fondly </w:t>
      </w:r>
      <w:r w:rsidR="001A0BAC">
        <w:rPr>
          <w:rFonts w:ascii="Cambria" w:hAnsi="Cambria" w:cs="Cambria"/>
          <w:lang w:val="en-US"/>
        </w:rPr>
        <w:t xml:space="preserve">of the young boy, </w:t>
      </w:r>
      <w:r w:rsidR="004D2105">
        <w:rPr>
          <w:rFonts w:ascii="Cambria" w:hAnsi="Cambria" w:cs="Cambria"/>
          <w:lang w:val="en-US"/>
        </w:rPr>
        <w:t>appear</w:t>
      </w:r>
      <w:r w:rsidR="001A0BAC">
        <w:rPr>
          <w:rFonts w:ascii="Cambria" w:hAnsi="Cambria" w:cs="Cambria"/>
          <w:lang w:val="en-US"/>
        </w:rPr>
        <w:t>ing</w:t>
      </w:r>
      <w:r w:rsidR="004D2105">
        <w:rPr>
          <w:rFonts w:ascii="Cambria" w:hAnsi="Cambria" w:cs="Cambria"/>
          <w:lang w:val="en-US"/>
        </w:rPr>
        <w:t xml:space="preserve"> to admire </w:t>
      </w:r>
      <w:r w:rsidR="001A0BAC">
        <w:rPr>
          <w:rFonts w:ascii="Cambria" w:hAnsi="Cambria" w:cs="Cambria"/>
          <w:lang w:val="en-US"/>
        </w:rPr>
        <w:t>the boys talent and charm. This lasts until the K</w:t>
      </w:r>
      <w:r w:rsidR="004D2105">
        <w:rPr>
          <w:rFonts w:ascii="Cambria" w:hAnsi="Cambria" w:cs="Cambria"/>
          <w:lang w:val="en-US"/>
        </w:rPr>
        <w:t>ing</w:t>
      </w:r>
      <w:r w:rsidR="001A0BAC">
        <w:rPr>
          <w:rFonts w:ascii="Cambria" w:hAnsi="Cambria" w:cs="Cambria"/>
          <w:lang w:val="en-US"/>
        </w:rPr>
        <w:t>’s</w:t>
      </w:r>
      <w:r w:rsidR="004D2105">
        <w:rPr>
          <w:rFonts w:ascii="Cambria" w:hAnsi="Cambria" w:cs="Cambria"/>
          <w:lang w:val="en-US"/>
        </w:rPr>
        <w:t xml:space="preserve"> character discovers a ten pound note missing from his pocket, </w:t>
      </w:r>
      <w:r w:rsidR="001A0BAC">
        <w:rPr>
          <w:rFonts w:ascii="Cambria" w:hAnsi="Cambria" w:cs="Cambria"/>
          <w:lang w:val="en-US"/>
        </w:rPr>
        <w:t>the audio then</w:t>
      </w:r>
      <w:r w:rsidR="004D2105">
        <w:rPr>
          <w:rFonts w:ascii="Cambria" w:hAnsi="Cambria" w:cs="Cambria"/>
          <w:lang w:val="en-US"/>
        </w:rPr>
        <w:t xml:space="preserve"> switches to a </w:t>
      </w:r>
      <w:r w:rsidR="00A221E5" w:rsidRPr="00A221E5">
        <w:rPr>
          <w:rFonts w:ascii="Cambria" w:eastAsia="Times New Roman" w:hAnsi="Cambria" w:cs="Times New Roman"/>
          <w:color w:val="000000"/>
          <w:shd w:val="clear" w:color="auto" w:fill="FFFFFF"/>
          <w:lang w:val="en-US"/>
        </w:rPr>
        <w:t>a reality</w:t>
      </w:r>
      <w:r w:rsidR="00A221E5">
        <w:rPr>
          <w:rFonts w:ascii="Cambria" w:eastAsia="Times New Roman" w:hAnsi="Cambria" w:cs="Times New Roman"/>
          <w:color w:val="000000"/>
          <w:shd w:val="clear" w:color="auto" w:fill="FFFFFF"/>
          <w:lang w:val="en-US"/>
        </w:rPr>
        <w:t xml:space="preserve"> TV</w:t>
      </w:r>
      <w:r w:rsidR="00A221E5" w:rsidRPr="00A221E5">
        <w:rPr>
          <w:rFonts w:ascii="Cambria" w:eastAsia="Times New Roman" w:hAnsi="Cambria" w:cs="Times New Roman"/>
          <w:color w:val="000000"/>
          <w:shd w:val="clear" w:color="auto" w:fill="FFFFFF"/>
          <w:lang w:val="en-US"/>
        </w:rPr>
        <w:t xml:space="preserve"> show called </w:t>
      </w:r>
      <w:r w:rsidR="00A221E5">
        <w:rPr>
          <w:rFonts w:ascii="Cambria" w:eastAsia="Times New Roman" w:hAnsi="Cambria" w:cs="Times New Roman"/>
          <w:color w:val="000000"/>
          <w:shd w:val="clear" w:color="auto" w:fill="FFFFFF"/>
          <w:lang w:val="en-US"/>
        </w:rPr>
        <w:t>‘</w:t>
      </w:r>
      <w:r w:rsidR="00A221E5" w:rsidRPr="00A221E5">
        <w:rPr>
          <w:rFonts w:ascii="Cambria" w:eastAsia="Times New Roman" w:hAnsi="Cambria" w:cs="Times New Roman"/>
          <w:color w:val="000000"/>
          <w:shd w:val="clear" w:color="auto" w:fill="FFFFFF"/>
          <w:lang w:val="en-US"/>
        </w:rPr>
        <w:t>Jeremy Kyle</w:t>
      </w:r>
      <w:r w:rsidR="00A221E5">
        <w:rPr>
          <w:rFonts w:ascii="Cambria" w:eastAsia="Times New Roman" w:hAnsi="Cambria" w:cs="Times New Roman"/>
          <w:color w:val="000000"/>
          <w:shd w:val="clear" w:color="auto" w:fill="FFFFFF"/>
          <w:lang w:val="en-US"/>
        </w:rPr>
        <w:t xml:space="preserve">’. In this show </w:t>
      </w:r>
      <w:r w:rsidR="00A221E5" w:rsidRPr="00A221E5">
        <w:rPr>
          <w:rFonts w:ascii="Cambria" w:eastAsia="Times New Roman" w:hAnsi="Cambria" w:cs="Times New Roman"/>
          <w:color w:val="000000"/>
          <w:shd w:val="clear" w:color="auto" w:fill="FFFFFF"/>
          <w:lang w:val="en-US"/>
        </w:rPr>
        <w:t>people</w:t>
      </w:r>
      <w:r w:rsidR="00A221E5">
        <w:rPr>
          <w:rFonts w:ascii="Cambria" w:eastAsia="Times New Roman" w:hAnsi="Cambria" w:cs="Times New Roman"/>
          <w:color w:val="000000"/>
          <w:shd w:val="clear" w:color="auto" w:fill="FFFFFF"/>
          <w:lang w:val="en-US"/>
        </w:rPr>
        <w:t>,</w:t>
      </w:r>
      <w:r w:rsidR="00A221E5" w:rsidRPr="00A221E5">
        <w:rPr>
          <w:rFonts w:ascii="Cambria" w:eastAsia="Times New Roman" w:hAnsi="Cambria" w:cs="Times New Roman"/>
          <w:color w:val="000000"/>
          <w:shd w:val="clear" w:color="auto" w:fill="FFFFFF"/>
          <w:lang w:val="en-US"/>
        </w:rPr>
        <w:t xml:space="preserve"> usually from working class backgrounds</w:t>
      </w:r>
      <w:r w:rsidR="00A221E5">
        <w:rPr>
          <w:rFonts w:ascii="Cambria" w:eastAsia="Times New Roman" w:hAnsi="Cambria" w:cs="Times New Roman"/>
          <w:color w:val="000000"/>
          <w:shd w:val="clear" w:color="auto" w:fill="FFFFFF"/>
          <w:lang w:val="en-US"/>
        </w:rPr>
        <w:t>, sort out problems in their lives with the ‘help’ of th</w:t>
      </w:r>
      <w:r w:rsidR="00F04B04">
        <w:rPr>
          <w:rFonts w:ascii="Cambria" w:eastAsia="Times New Roman" w:hAnsi="Cambria" w:cs="Times New Roman"/>
          <w:color w:val="000000"/>
          <w:shd w:val="clear" w:color="auto" w:fill="FFFFFF"/>
          <w:lang w:val="en-US"/>
        </w:rPr>
        <w:t xml:space="preserve"> </w:t>
      </w:r>
      <w:r w:rsidR="00A221E5">
        <w:rPr>
          <w:rFonts w:ascii="Cambria" w:eastAsia="Times New Roman" w:hAnsi="Cambria" w:cs="Times New Roman"/>
          <w:color w:val="000000"/>
          <w:shd w:val="clear" w:color="auto" w:fill="FFFFFF"/>
          <w:lang w:val="en-US"/>
        </w:rPr>
        <w:t xml:space="preserve">e host Jeremy Kyle. They </w:t>
      </w:r>
      <w:r w:rsidR="00A221E5" w:rsidRPr="00A221E5">
        <w:rPr>
          <w:rFonts w:ascii="Cambria" w:eastAsia="Times New Roman" w:hAnsi="Cambria" w:cs="Times New Roman"/>
          <w:color w:val="000000"/>
          <w:shd w:val="clear" w:color="auto" w:fill="FFFFFF"/>
          <w:lang w:val="en-US"/>
        </w:rPr>
        <w:t xml:space="preserve">argue over out of control individuals or unknown fathers to children, but in this </w:t>
      </w:r>
      <w:r w:rsidR="00A221E5">
        <w:rPr>
          <w:rFonts w:ascii="Cambria" w:eastAsia="Times New Roman" w:hAnsi="Cambria" w:cs="Times New Roman"/>
          <w:color w:val="000000"/>
          <w:shd w:val="clear" w:color="auto" w:fill="FFFFFF"/>
          <w:lang w:val="en-US"/>
        </w:rPr>
        <w:t xml:space="preserve">particular </w:t>
      </w:r>
      <w:r w:rsidR="00A221E5" w:rsidRPr="00A221E5">
        <w:rPr>
          <w:rFonts w:ascii="Cambria" w:eastAsia="Times New Roman" w:hAnsi="Cambria" w:cs="Times New Roman"/>
          <w:color w:val="000000"/>
          <w:shd w:val="clear" w:color="auto" w:fill="FFFFFF"/>
          <w:lang w:val="en-US"/>
        </w:rPr>
        <w:t xml:space="preserve">episode the individual on the show got </w:t>
      </w:r>
      <w:r w:rsidR="00A221E5">
        <w:rPr>
          <w:rFonts w:ascii="Cambria" w:eastAsia="Times New Roman" w:hAnsi="Cambria" w:cs="Times New Roman"/>
          <w:color w:val="000000"/>
          <w:shd w:val="clear" w:color="auto" w:fill="FFFFFF"/>
          <w:lang w:val="en-US"/>
        </w:rPr>
        <w:t xml:space="preserve">caught </w:t>
      </w:r>
      <w:r w:rsidR="00A221E5" w:rsidRPr="00A221E5">
        <w:rPr>
          <w:rFonts w:ascii="Cambria" w:eastAsia="Times New Roman" w:hAnsi="Cambria" w:cs="Times New Roman"/>
          <w:color w:val="000000"/>
          <w:shd w:val="clear" w:color="auto" w:fill="FFFFFF"/>
          <w:lang w:val="en-US"/>
        </w:rPr>
        <w:t xml:space="preserve">mugging </w:t>
      </w:r>
      <w:r w:rsidR="00A221E5">
        <w:rPr>
          <w:rFonts w:ascii="Cambria" w:eastAsia="Times New Roman" w:hAnsi="Cambria" w:cs="Times New Roman"/>
          <w:color w:val="000000"/>
          <w:shd w:val="clear" w:color="auto" w:fill="FFFFFF"/>
          <w:lang w:val="en-US"/>
        </w:rPr>
        <w:t xml:space="preserve">a smartly dressed businessman </w:t>
      </w:r>
      <w:r w:rsidR="00A221E5" w:rsidRPr="00A221E5">
        <w:rPr>
          <w:rFonts w:ascii="Cambria" w:eastAsia="Times New Roman" w:hAnsi="Cambria" w:cs="Times New Roman"/>
          <w:color w:val="000000"/>
          <w:shd w:val="clear" w:color="auto" w:fill="FFFFFF"/>
          <w:lang w:val="en-US"/>
        </w:rPr>
        <w:t xml:space="preserve">and was being made out </w:t>
      </w:r>
      <w:r w:rsidR="00A221E5">
        <w:rPr>
          <w:rFonts w:ascii="Cambria" w:eastAsia="Times New Roman" w:hAnsi="Cambria" w:cs="Times New Roman"/>
          <w:color w:val="000000"/>
          <w:shd w:val="clear" w:color="auto" w:fill="FFFFFF"/>
          <w:lang w:val="en-US"/>
        </w:rPr>
        <w:t xml:space="preserve">by Kyle </w:t>
      </w:r>
      <w:r w:rsidR="00A221E5" w:rsidRPr="00A221E5">
        <w:rPr>
          <w:rFonts w:ascii="Cambria" w:eastAsia="Times New Roman" w:hAnsi="Cambria" w:cs="Times New Roman"/>
          <w:color w:val="000000"/>
          <w:shd w:val="clear" w:color="auto" w:fill="FFFFFF"/>
          <w:lang w:val="en-US"/>
        </w:rPr>
        <w:t>to be the worst type of person. Maclean uses examples like this to further explore themes of “</w:t>
      </w:r>
      <w:r w:rsidR="00A221E5" w:rsidRPr="00A221E5">
        <w:rPr>
          <w:rFonts w:ascii="Cambria" w:eastAsia="Times New Roman" w:hAnsi="Cambria" w:cs="Times New Roman"/>
          <w:i/>
          <w:iCs/>
          <w:color w:val="000000"/>
          <w:shd w:val="clear" w:color="auto" w:fill="FFFFFF"/>
          <w:lang w:val="en-US"/>
        </w:rPr>
        <w:t>class and dependence within a cultural rhetoric of austerity and aspiration</w:t>
      </w:r>
      <w:r w:rsidR="00A221E5" w:rsidRPr="00A221E5">
        <w:rPr>
          <w:rFonts w:ascii="Cambria" w:eastAsia="Times New Roman" w:hAnsi="Cambria" w:cs="Times New Roman"/>
          <w:color w:val="000000"/>
          <w:shd w:val="clear" w:color="auto" w:fill="FFFFFF"/>
          <w:lang w:val="en-US"/>
        </w:rPr>
        <w:t>”,</w:t>
      </w:r>
      <w:r w:rsidR="00A221E5" w:rsidRPr="00A221E5">
        <w:rPr>
          <w:rFonts w:ascii="Cambria" w:eastAsia="Times New Roman" w:hAnsi="Cambria" w:cs="Times New Roman"/>
          <w:color w:val="000000"/>
          <w:shd w:val="clear" w:color="auto" w:fill="FFFFFF"/>
        </w:rPr>
        <w:t>(PRO, 2017) as this individual suddenly becomes someone th</w:t>
      </w:r>
      <w:r w:rsidR="00A221E5">
        <w:rPr>
          <w:rFonts w:ascii="Cambria" w:eastAsia="Times New Roman" w:hAnsi="Cambria" w:cs="Times New Roman"/>
          <w:color w:val="000000"/>
          <w:shd w:val="clear" w:color="auto" w:fill="FFFFFF"/>
        </w:rPr>
        <w:t>r</w:t>
      </w:r>
      <w:r w:rsidR="00A221E5" w:rsidRPr="00A221E5">
        <w:rPr>
          <w:rFonts w:ascii="Cambria" w:eastAsia="Times New Roman" w:hAnsi="Cambria" w:cs="Times New Roman"/>
          <w:color w:val="000000"/>
          <w:shd w:val="clear" w:color="auto" w:fill="FFFFFF"/>
        </w:rPr>
        <w:t xml:space="preserve">ough media outlets, </w:t>
      </w:r>
      <w:r w:rsidR="00A221E5">
        <w:rPr>
          <w:rFonts w:ascii="Cambria" w:eastAsia="Times New Roman" w:hAnsi="Cambria" w:cs="Times New Roman"/>
          <w:color w:val="000000"/>
          <w:shd w:val="clear" w:color="auto" w:fill="FFFFFF"/>
        </w:rPr>
        <w:t xml:space="preserve">but </w:t>
      </w:r>
      <w:r w:rsidR="00A221E5" w:rsidRPr="00A221E5">
        <w:rPr>
          <w:rFonts w:ascii="Cambria" w:eastAsia="Times New Roman" w:hAnsi="Cambria" w:cs="Times New Roman"/>
          <w:color w:val="000000"/>
          <w:shd w:val="clear" w:color="auto" w:fill="FFFFFF"/>
        </w:rPr>
        <w:t>is depicted as a villain</w:t>
      </w:r>
      <w:r w:rsidR="00A221E5">
        <w:rPr>
          <w:rFonts w:ascii="Cambria" w:eastAsia="Times New Roman" w:hAnsi="Cambria" w:cs="Times New Roman"/>
          <w:color w:val="000000"/>
          <w:shd w:val="clear" w:color="auto" w:fill="FFFFFF"/>
        </w:rPr>
        <w:t>. A</w:t>
      </w:r>
      <w:r w:rsidR="00A221E5" w:rsidRPr="00A221E5">
        <w:rPr>
          <w:rFonts w:ascii="Cambria" w:eastAsia="Times New Roman" w:hAnsi="Cambria" w:cs="Times New Roman"/>
          <w:color w:val="000000"/>
          <w:shd w:val="clear" w:color="auto" w:fill="FFFFFF"/>
        </w:rPr>
        <w:t xml:space="preserve">lthough I agree </w:t>
      </w:r>
      <w:r w:rsidR="00A221E5">
        <w:rPr>
          <w:rFonts w:ascii="Cambria" w:eastAsia="Times New Roman" w:hAnsi="Cambria" w:cs="Times New Roman"/>
          <w:color w:val="000000"/>
          <w:shd w:val="clear" w:color="auto" w:fill="FFFFFF"/>
        </w:rPr>
        <w:t xml:space="preserve">that </w:t>
      </w:r>
      <w:r w:rsidR="00A221E5" w:rsidRPr="00A221E5">
        <w:rPr>
          <w:rFonts w:ascii="Cambria" w:eastAsia="Times New Roman" w:hAnsi="Cambria" w:cs="Times New Roman"/>
          <w:color w:val="000000"/>
          <w:shd w:val="clear" w:color="auto" w:fill="FFFFFF"/>
        </w:rPr>
        <w:t xml:space="preserve">mugging a person is </w:t>
      </w:r>
      <w:r w:rsidR="00A221E5">
        <w:rPr>
          <w:rFonts w:ascii="Cambria" w:eastAsia="Times New Roman" w:hAnsi="Cambria" w:cs="Times New Roman"/>
          <w:color w:val="000000"/>
          <w:shd w:val="clear" w:color="auto" w:fill="FFFFFF"/>
        </w:rPr>
        <w:t>deplorable behaviour</w:t>
      </w:r>
      <w:r w:rsidR="00A221E5" w:rsidRPr="00A221E5">
        <w:rPr>
          <w:rFonts w:ascii="Cambria" w:eastAsia="Times New Roman" w:hAnsi="Cambria" w:cs="Times New Roman"/>
          <w:color w:val="000000"/>
          <w:shd w:val="clear" w:color="auto" w:fill="FFFFFF"/>
        </w:rPr>
        <w:t>, we can not</w:t>
      </w:r>
      <w:r w:rsidR="00A221E5">
        <w:rPr>
          <w:rFonts w:ascii="Cambria" w:eastAsia="Times New Roman" w:hAnsi="Cambria" w:cs="Times New Roman"/>
          <w:color w:val="000000"/>
          <w:shd w:val="clear" w:color="auto" w:fill="FFFFFF"/>
        </w:rPr>
        <w:t xml:space="preserve"> and should not</w:t>
      </w:r>
      <w:r w:rsidR="00A221E5" w:rsidRPr="00A221E5">
        <w:rPr>
          <w:rFonts w:ascii="Cambria" w:eastAsia="Times New Roman" w:hAnsi="Cambria" w:cs="Times New Roman"/>
          <w:color w:val="000000"/>
          <w:shd w:val="clear" w:color="auto" w:fill="FFFFFF"/>
        </w:rPr>
        <w:t xml:space="preserve"> assume that this means the individual</w:t>
      </w:r>
      <w:r w:rsidR="00A221E5">
        <w:rPr>
          <w:rFonts w:ascii="Cambria" w:eastAsia="Times New Roman" w:hAnsi="Cambria" w:cs="Times New Roman"/>
          <w:color w:val="000000"/>
          <w:shd w:val="clear" w:color="auto" w:fill="FFFFFF"/>
        </w:rPr>
        <w:t xml:space="preserve"> concerned</w:t>
      </w:r>
      <w:r w:rsidR="00A221E5" w:rsidRPr="00A221E5">
        <w:rPr>
          <w:rFonts w:ascii="Cambria" w:eastAsia="Times New Roman" w:hAnsi="Cambria" w:cs="Times New Roman"/>
          <w:color w:val="000000"/>
          <w:shd w:val="clear" w:color="auto" w:fill="FFFFFF"/>
        </w:rPr>
        <w:t xml:space="preserve"> is all bad and when we consider his economic background we can understand that these action</w:t>
      </w:r>
      <w:r w:rsidR="00A221E5">
        <w:rPr>
          <w:rFonts w:ascii="Cambria" w:eastAsia="Times New Roman" w:hAnsi="Cambria" w:cs="Times New Roman"/>
          <w:color w:val="000000"/>
          <w:shd w:val="clear" w:color="auto" w:fill="FFFFFF"/>
        </w:rPr>
        <w:t>s do not stem entirely from choice, they come from a need. As</w:t>
      </w:r>
      <w:r w:rsidR="00A221E5" w:rsidRPr="00A221E5">
        <w:rPr>
          <w:rFonts w:ascii="Cambria" w:eastAsia="Times New Roman" w:hAnsi="Cambria" w:cs="Times New Roman"/>
          <w:color w:val="000000"/>
          <w:shd w:val="clear" w:color="auto" w:fill="FFFFFF"/>
        </w:rPr>
        <w:t xml:space="preserve"> previously discussed </w:t>
      </w:r>
      <w:r w:rsidR="00A221E5">
        <w:rPr>
          <w:rFonts w:ascii="Cambria" w:eastAsia="Times New Roman" w:hAnsi="Cambria" w:cs="Times New Roman"/>
          <w:color w:val="000000"/>
          <w:shd w:val="clear" w:color="auto" w:fill="FFFFFF"/>
        </w:rPr>
        <w:t>this shouldn’t be viewed in isolation. The mans criminal behaviour was not the root of his criminality. The criminal behaviour is a symptom of how we arrange our economic affairs.</w:t>
      </w:r>
      <w:r w:rsidR="00A221E5" w:rsidRPr="00A221E5">
        <w:rPr>
          <w:rFonts w:ascii="Cambria" w:eastAsia="Times New Roman" w:hAnsi="Cambria" w:cs="Times New Roman"/>
          <w:color w:val="000000"/>
          <w:shd w:val="clear" w:color="auto" w:fill="FFFFFF"/>
          <w:lang w:val="en-US"/>
        </w:rPr>
        <w:t> We can later come to an understanding that it is not “</w:t>
      </w:r>
      <w:r w:rsidR="00A221E5" w:rsidRPr="00A221E5">
        <w:rPr>
          <w:rFonts w:ascii="Cambria" w:eastAsia="Times New Roman" w:hAnsi="Cambria" w:cs="Times New Roman"/>
          <w:i/>
          <w:iCs/>
          <w:color w:val="000000"/>
          <w:shd w:val="clear" w:color="auto" w:fill="FFFFFF"/>
          <w:lang w:val="en-US"/>
        </w:rPr>
        <w:t>simply want more money: they wanted the power to shape their circumstances into ones in which they could find fulfillment</w:t>
      </w:r>
      <w:r w:rsidR="00A221E5" w:rsidRPr="00A221E5">
        <w:rPr>
          <w:rFonts w:ascii="Cambria" w:eastAsia="Times New Roman" w:hAnsi="Cambria" w:cs="Times New Roman"/>
          <w:color w:val="000000"/>
          <w:shd w:val="clear" w:color="auto" w:fill="FFFFFF"/>
          <w:lang w:val="en-US"/>
        </w:rPr>
        <w:t xml:space="preserve">” (Todd, 2015, pg.363) so </w:t>
      </w:r>
      <w:r w:rsidR="00A221E5">
        <w:rPr>
          <w:rFonts w:ascii="Cambria" w:eastAsia="Times New Roman" w:hAnsi="Cambria" w:cs="Times New Roman"/>
          <w:color w:val="000000"/>
          <w:shd w:val="clear" w:color="auto" w:fill="FFFFFF"/>
          <w:lang w:val="en-US"/>
        </w:rPr>
        <w:t>demonisi</w:t>
      </w:r>
      <w:r w:rsidR="00A221E5" w:rsidRPr="00A221E5">
        <w:rPr>
          <w:rFonts w:ascii="Cambria" w:eastAsia="Times New Roman" w:hAnsi="Cambria" w:cs="Times New Roman"/>
          <w:color w:val="000000"/>
          <w:shd w:val="clear" w:color="auto" w:fill="FFFFFF"/>
          <w:lang w:val="en-US"/>
        </w:rPr>
        <w:t>ng</w:t>
      </w:r>
      <w:r w:rsidR="00A221E5">
        <w:rPr>
          <w:rFonts w:ascii="Cambria" w:eastAsia="Times New Roman" w:hAnsi="Cambria" w:cs="Times New Roman"/>
          <w:color w:val="000000"/>
          <w:shd w:val="clear" w:color="auto" w:fill="FFFFFF"/>
          <w:lang w:val="en-US"/>
        </w:rPr>
        <w:t xml:space="preserve"> people for their </w:t>
      </w:r>
      <w:r w:rsidR="00A221E5" w:rsidRPr="00A221E5">
        <w:rPr>
          <w:rFonts w:ascii="Cambria" w:eastAsia="Times New Roman" w:hAnsi="Cambria" w:cs="Times New Roman"/>
          <w:color w:val="000000"/>
          <w:shd w:val="clear" w:color="auto" w:fill="FFFFFF"/>
          <w:lang w:val="en-US"/>
        </w:rPr>
        <w:t>seeking w</w:t>
      </w:r>
      <w:r w:rsidR="00A221E5">
        <w:rPr>
          <w:rFonts w:ascii="Cambria" w:eastAsia="Times New Roman" w:hAnsi="Cambria" w:cs="Times New Roman"/>
          <w:color w:val="000000"/>
          <w:shd w:val="clear" w:color="auto" w:fill="FFFFFF"/>
          <w:lang w:val="en-US"/>
        </w:rPr>
        <w:t>ealth in situations that seem im</w:t>
      </w:r>
      <w:r w:rsidR="00A221E5" w:rsidRPr="00A221E5">
        <w:rPr>
          <w:rFonts w:ascii="Cambria" w:eastAsia="Times New Roman" w:hAnsi="Cambria" w:cs="Times New Roman"/>
          <w:color w:val="000000"/>
          <w:shd w:val="clear" w:color="auto" w:fill="FFFFFF"/>
          <w:lang w:val="en-US"/>
        </w:rPr>
        <w:t xml:space="preserve">moral </w:t>
      </w:r>
      <w:r w:rsidR="00A221E5">
        <w:rPr>
          <w:rFonts w:ascii="Cambria" w:eastAsia="Times New Roman" w:hAnsi="Cambria" w:cs="Times New Roman"/>
          <w:color w:val="000000"/>
          <w:shd w:val="clear" w:color="auto" w:fill="FFFFFF"/>
          <w:lang w:val="en-US"/>
        </w:rPr>
        <w:t>ignores the underlying reasons that compel people to act in anti-social ways.</w:t>
      </w:r>
    </w:p>
    <w:p w14:paraId="3FAEE87C" w14:textId="77777777" w:rsidR="00A221E5" w:rsidRDefault="00A221E5"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5B3576FB" w14:textId="784B0A37" w:rsidR="004D2105"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A221E5">
        <w:rPr>
          <w:rFonts w:ascii="Cambria" w:hAnsi="Cambria" w:cs="Cambria"/>
          <w:lang w:val="en-US"/>
        </w:rPr>
        <w:t>Mclean’s</w:t>
      </w:r>
      <w:r w:rsidR="004D2105">
        <w:rPr>
          <w:rFonts w:ascii="Cambria" w:hAnsi="Cambria" w:cs="Cambria"/>
          <w:lang w:val="en-US"/>
        </w:rPr>
        <w:t xml:space="preserve"> use of green screen technology and </w:t>
      </w:r>
      <w:r w:rsidR="00216A55">
        <w:rPr>
          <w:rFonts w:ascii="Cambria" w:hAnsi="Cambria" w:cs="Cambria"/>
          <w:lang w:val="en-US"/>
        </w:rPr>
        <w:t xml:space="preserve">the vivid, </w:t>
      </w:r>
      <w:r w:rsidR="004D2105">
        <w:rPr>
          <w:rFonts w:ascii="Cambria" w:hAnsi="Cambria" w:cs="Cambria"/>
          <w:lang w:val="en-US"/>
        </w:rPr>
        <w:t>intense visuals</w:t>
      </w:r>
      <w:r w:rsidR="00A221E5">
        <w:rPr>
          <w:rFonts w:ascii="Cambria" w:hAnsi="Cambria" w:cs="Cambria"/>
          <w:lang w:val="en-US"/>
        </w:rPr>
        <w:t>,</w:t>
      </w:r>
      <w:r w:rsidR="004D2105">
        <w:rPr>
          <w:rFonts w:ascii="Cambria" w:hAnsi="Cambria" w:cs="Cambria"/>
          <w:lang w:val="en-US"/>
        </w:rPr>
        <w:t xml:space="preserve"> I feel</w:t>
      </w:r>
      <w:r w:rsidR="00216A55">
        <w:rPr>
          <w:rFonts w:ascii="Cambria" w:hAnsi="Cambria" w:cs="Cambria"/>
          <w:lang w:val="en-US"/>
        </w:rPr>
        <w:t xml:space="preserve"> helps bring in and engage a </w:t>
      </w:r>
      <w:r w:rsidR="004D2105">
        <w:rPr>
          <w:rFonts w:ascii="Cambria" w:hAnsi="Cambria" w:cs="Cambria"/>
          <w:lang w:val="en-US"/>
        </w:rPr>
        <w:t>wider audience</w:t>
      </w:r>
      <w:r w:rsidR="00216A55">
        <w:rPr>
          <w:rFonts w:ascii="Cambria" w:hAnsi="Cambria" w:cs="Cambria"/>
          <w:lang w:val="en-US"/>
        </w:rPr>
        <w:t xml:space="preserve"> with the piece</w:t>
      </w:r>
      <w:r w:rsidR="004D2105">
        <w:rPr>
          <w:rFonts w:ascii="Cambria" w:hAnsi="Cambria" w:cs="Cambria"/>
          <w:lang w:val="en-US"/>
        </w:rPr>
        <w:t xml:space="preserve">, as many are shocked yet fascinated by Maclean’s work, </w:t>
      </w:r>
      <w:r w:rsidR="00216A55">
        <w:rPr>
          <w:rFonts w:ascii="Cambria" w:hAnsi="Cambria" w:cs="Cambria"/>
          <w:lang w:val="en-US"/>
        </w:rPr>
        <w:t xml:space="preserve">to the extent that </w:t>
      </w:r>
      <w:r w:rsidR="004D2105">
        <w:rPr>
          <w:rFonts w:ascii="Cambria" w:hAnsi="Cambria" w:cs="Cambria"/>
          <w:lang w:val="en-US"/>
        </w:rPr>
        <w:t>people want to sit</w:t>
      </w:r>
      <w:r w:rsidR="00216A55">
        <w:rPr>
          <w:rFonts w:ascii="Cambria" w:hAnsi="Cambria" w:cs="Cambria"/>
          <w:lang w:val="en-US"/>
        </w:rPr>
        <w:t xml:space="preserve"> down</w:t>
      </w:r>
      <w:r w:rsidR="004D2105">
        <w:rPr>
          <w:rFonts w:ascii="Cambria" w:hAnsi="Cambria" w:cs="Cambria"/>
          <w:lang w:val="en-US"/>
        </w:rPr>
        <w:t xml:space="preserve"> and try to </w:t>
      </w:r>
      <w:r w:rsidR="00216A55">
        <w:rPr>
          <w:rFonts w:ascii="Cambria" w:hAnsi="Cambria" w:cs="Cambria"/>
          <w:lang w:val="en-US"/>
        </w:rPr>
        <w:t xml:space="preserve">reach their own </w:t>
      </w:r>
      <w:r w:rsidR="004D2105">
        <w:rPr>
          <w:rFonts w:ascii="Cambria" w:hAnsi="Cambria" w:cs="Cambria"/>
          <w:lang w:val="en-US"/>
        </w:rPr>
        <w:t>understand</w:t>
      </w:r>
      <w:r w:rsidR="00216A55">
        <w:rPr>
          <w:rFonts w:ascii="Cambria" w:hAnsi="Cambria" w:cs="Cambria"/>
          <w:lang w:val="en-US"/>
        </w:rPr>
        <w:t xml:space="preserve">ing. For example, </w:t>
      </w:r>
      <w:r w:rsidR="004D2105">
        <w:rPr>
          <w:rFonts w:ascii="Cambria" w:hAnsi="Cambria" w:cs="Cambria"/>
          <w:lang w:val="en-US"/>
        </w:rPr>
        <w:t xml:space="preserve">my brother, Jack Thomas, came with me to Maclean’s exhibition </w:t>
      </w:r>
      <w:r w:rsidR="004D2105" w:rsidRPr="0070666B">
        <w:rPr>
          <w:rFonts w:ascii="Cambria" w:hAnsi="Cambria" w:cs="Cambria"/>
          <w:i/>
          <w:lang w:val="en-US"/>
        </w:rPr>
        <w:t>WOT U :) ABOUT</w:t>
      </w:r>
      <w:r w:rsidR="00173365">
        <w:rPr>
          <w:rFonts w:ascii="Cambria" w:hAnsi="Cambria" w:cs="Cambria"/>
          <w:i/>
          <w:lang w:val="en-US"/>
        </w:rPr>
        <w:t xml:space="preserve"> (fig. 8)</w:t>
      </w:r>
      <w:r w:rsidR="004D2105">
        <w:rPr>
          <w:rFonts w:ascii="Cambria" w:hAnsi="Cambria" w:cs="Cambria"/>
          <w:lang w:val="en-US"/>
        </w:rPr>
        <w:t xml:space="preserve"> at the Tate Britain 2016</w:t>
      </w:r>
      <w:r w:rsidR="00216A55">
        <w:rPr>
          <w:rFonts w:ascii="Cambria" w:hAnsi="Cambria" w:cs="Cambria"/>
          <w:lang w:val="en-US"/>
        </w:rPr>
        <w:t xml:space="preserve">. My brother is </w:t>
      </w:r>
      <w:r w:rsidR="004D2105">
        <w:rPr>
          <w:rFonts w:ascii="Cambria" w:hAnsi="Cambria" w:cs="Cambria"/>
          <w:lang w:val="en-US"/>
        </w:rPr>
        <w:t>someone that usually dislikes contemporary art for it’s “</w:t>
      </w:r>
      <w:r w:rsidR="004D2105">
        <w:rPr>
          <w:rFonts w:ascii="Cambria" w:hAnsi="Cambria" w:cs="Cambria"/>
          <w:i/>
          <w:iCs/>
          <w:lang w:val="en-US"/>
        </w:rPr>
        <w:t>vague</w:t>
      </w:r>
      <w:r w:rsidR="00216A55">
        <w:rPr>
          <w:rFonts w:ascii="Cambria" w:hAnsi="Cambria" w:cs="Cambria"/>
          <w:lang w:val="en-US"/>
        </w:rPr>
        <w:t>” representations of complex subjects and who finds it difficult to engage with Artworks on a deeper conceptual level</w:t>
      </w:r>
      <w:r w:rsidR="004D2105">
        <w:rPr>
          <w:rFonts w:ascii="Cambria" w:hAnsi="Cambria" w:cs="Cambria"/>
          <w:lang w:val="en-US"/>
        </w:rPr>
        <w:t>, yet</w:t>
      </w:r>
      <w:r w:rsidR="00216A55">
        <w:rPr>
          <w:rFonts w:ascii="Cambria" w:hAnsi="Cambria" w:cs="Cambria"/>
          <w:lang w:val="en-US"/>
        </w:rPr>
        <w:t xml:space="preserve"> however he</w:t>
      </w:r>
      <w:r w:rsidR="004D2105">
        <w:rPr>
          <w:rFonts w:ascii="Cambria" w:hAnsi="Cambria" w:cs="Cambria"/>
          <w:lang w:val="en-US"/>
        </w:rPr>
        <w:t xml:space="preserve"> enjoyed discussing his understanding of </w:t>
      </w:r>
      <w:r w:rsidR="00216A55">
        <w:rPr>
          <w:rFonts w:ascii="Cambria" w:hAnsi="Cambria" w:cs="Cambria"/>
          <w:lang w:val="en-US"/>
        </w:rPr>
        <w:t>Mclean’s</w:t>
      </w:r>
      <w:r w:rsidR="004D2105">
        <w:rPr>
          <w:rFonts w:ascii="Cambria" w:hAnsi="Cambria" w:cs="Cambria"/>
          <w:lang w:val="en-US"/>
        </w:rPr>
        <w:t xml:space="preserve"> work. I believe that the cinematic value of the work</w:t>
      </w:r>
      <w:r w:rsidR="00216A55">
        <w:rPr>
          <w:rFonts w:ascii="Cambria" w:hAnsi="Cambria" w:cs="Cambria"/>
          <w:lang w:val="en-US"/>
        </w:rPr>
        <w:t>,</w:t>
      </w:r>
      <w:r w:rsidR="004D2105">
        <w:rPr>
          <w:rFonts w:ascii="Cambria" w:hAnsi="Cambria" w:cs="Cambria"/>
          <w:lang w:val="en-US"/>
        </w:rPr>
        <w:t xml:space="preserve"> in which a story was laid out with scripts and different characters made the issues that</w:t>
      </w:r>
      <w:r w:rsidR="00216A55">
        <w:rPr>
          <w:rFonts w:ascii="Cambria" w:hAnsi="Cambria" w:cs="Cambria"/>
          <w:lang w:val="en-US"/>
        </w:rPr>
        <w:t xml:space="preserve"> were </w:t>
      </w:r>
      <w:r w:rsidR="00373757">
        <w:rPr>
          <w:rFonts w:ascii="Cambria" w:hAnsi="Cambria" w:cs="Cambria"/>
          <w:lang w:val="en-US"/>
        </w:rPr>
        <w:t>broached</w:t>
      </w:r>
      <w:r w:rsidR="004D2105">
        <w:rPr>
          <w:rFonts w:ascii="Cambria" w:hAnsi="Cambria" w:cs="Cambria"/>
          <w:lang w:val="en-US"/>
        </w:rPr>
        <w:t xml:space="preserve"> less intimidating to discuss. If in</w:t>
      </w:r>
      <w:r w:rsidR="00373757">
        <w:rPr>
          <w:rFonts w:ascii="Cambria" w:hAnsi="Cambria" w:cs="Cambria"/>
          <w:lang w:val="en-US"/>
        </w:rPr>
        <w:t xml:space="preserve"> comparison feeling unsure on a works meaning can leave</w:t>
      </w:r>
      <w:r w:rsidR="004D2105">
        <w:rPr>
          <w:rFonts w:ascii="Cambria" w:hAnsi="Cambria" w:cs="Cambria"/>
          <w:lang w:val="en-US"/>
        </w:rPr>
        <w:t xml:space="preserve"> a lot of people feel</w:t>
      </w:r>
      <w:r w:rsidR="00373757">
        <w:rPr>
          <w:rFonts w:ascii="Cambria" w:hAnsi="Cambria" w:cs="Cambria"/>
          <w:lang w:val="en-US"/>
        </w:rPr>
        <w:t>ing</w:t>
      </w:r>
      <w:r w:rsidR="004D2105">
        <w:rPr>
          <w:rFonts w:ascii="Cambria" w:hAnsi="Cambria" w:cs="Cambria"/>
          <w:lang w:val="en-US"/>
        </w:rPr>
        <w:t xml:space="preserve"> uncomfortable to ask or discuss the work then surely it can never inspire them to create change. For this reasons I feel that artist’s like Rachel Maclean can inspire the working class to create change, as long as there is a </w:t>
      </w:r>
      <w:r w:rsidR="00373757">
        <w:rPr>
          <w:rFonts w:ascii="Cambria" w:hAnsi="Cambria" w:cs="Cambria"/>
          <w:lang w:val="en-US"/>
        </w:rPr>
        <w:t>venue</w:t>
      </w:r>
      <w:r w:rsidR="004D2105">
        <w:rPr>
          <w:rFonts w:ascii="Cambria" w:hAnsi="Cambria" w:cs="Cambria"/>
          <w:lang w:val="en-US"/>
        </w:rPr>
        <w:t xml:space="preserve"> in which the working class feel comfortable to talk and inspire one an other to create the change. </w:t>
      </w:r>
    </w:p>
    <w:p w14:paraId="663E299C" w14:textId="77777777" w:rsidR="007C3E7C" w:rsidRDefault="007C3E7C"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4AE456B" w14:textId="71D3C7C1" w:rsidR="000F3DE1" w:rsidRDefault="00C6761B" w:rsidP="00C676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mbria" w:hAnsi="Cambria" w:cs="Cambria"/>
          <w:lang w:val="en-US"/>
        </w:rPr>
      </w:pPr>
      <w:r>
        <w:rPr>
          <w:rFonts w:ascii="Cambria" w:hAnsi="Cambria" w:cs="Cambria"/>
          <w:lang w:val="en-US"/>
        </w:rPr>
        <w:tab/>
      </w:r>
      <w:r w:rsidR="00373757">
        <w:rPr>
          <w:rFonts w:ascii="Cambria" w:hAnsi="Cambria" w:cs="Cambria"/>
          <w:lang w:val="en-US"/>
        </w:rPr>
        <w:t xml:space="preserve">The Internet to some extent provides this venue. </w:t>
      </w:r>
      <w:r w:rsidR="000F3DE1">
        <w:rPr>
          <w:rFonts w:ascii="Cambria" w:hAnsi="Cambria" w:cs="Cambria"/>
          <w:lang w:val="en-US"/>
        </w:rPr>
        <w:t>With</w:t>
      </w:r>
      <w:r w:rsidR="00373757">
        <w:rPr>
          <w:rFonts w:ascii="Cambria" w:hAnsi="Cambria" w:cs="Cambria"/>
          <w:lang w:val="en-US"/>
        </w:rPr>
        <w:t xml:space="preserve"> digital video we have</w:t>
      </w:r>
      <w:r w:rsidR="000F3DE1">
        <w:rPr>
          <w:rFonts w:ascii="Cambria" w:hAnsi="Cambria" w:cs="Cambria"/>
          <w:lang w:val="en-US"/>
        </w:rPr>
        <w:t xml:space="preserve"> something that can copied, pasted and shared with no maximum capacity, no </w:t>
      </w:r>
      <w:r w:rsidR="00373757">
        <w:rPr>
          <w:rFonts w:ascii="Cambria" w:hAnsi="Cambria" w:cs="Cambria"/>
          <w:lang w:val="en-US"/>
        </w:rPr>
        <w:t>opening</w:t>
      </w:r>
      <w:r w:rsidR="000F3DE1">
        <w:rPr>
          <w:rFonts w:ascii="Cambria" w:hAnsi="Cambria" w:cs="Cambria"/>
          <w:lang w:val="en-US"/>
        </w:rPr>
        <w:t xml:space="preserve"> closing hours </w:t>
      </w:r>
      <w:r w:rsidR="00373757">
        <w:rPr>
          <w:rFonts w:ascii="Cambria" w:hAnsi="Cambria" w:cs="Cambria"/>
          <w:lang w:val="en-US"/>
        </w:rPr>
        <w:t xml:space="preserve">and no entry fee, </w:t>
      </w:r>
      <w:r w:rsidR="000F3DE1">
        <w:rPr>
          <w:rFonts w:ascii="Cambria" w:hAnsi="Cambria" w:cs="Cambria"/>
          <w:lang w:val="en-US"/>
        </w:rPr>
        <w:t>allowing parts of t</w:t>
      </w:r>
      <w:r w:rsidR="00373757">
        <w:rPr>
          <w:rFonts w:ascii="Cambria" w:hAnsi="Cambria" w:cs="Cambria"/>
          <w:lang w:val="en-US"/>
        </w:rPr>
        <w:t>he video</w:t>
      </w:r>
      <w:r w:rsidR="000F3DE1">
        <w:rPr>
          <w:rFonts w:ascii="Cambria" w:hAnsi="Cambria" w:cs="Cambria"/>
          <w:lang w:val="en-US"/>
        </w:rPr>
        <w:t xml:space="preserve">s online like Maclean does creates the chance of her work being viewed by a number of people that would never be possible within a </w:t>
      </w:r>
      <w:r w:rsidR="00373757">
        <w:rPr>
          <w:rFonts w:ascii="Cambria" w:hAnsi="Cambria" w:cs="Cambria"/>
          <w:lang w:val="en-US"/>
        </w:rPr>
        <w:t xml:space="preserve">traditional </w:t>
      </w:r>
      <w:r w:rsidR="000F3DE1">
        <w:rPr>
          <w:rFonts w:ascii="Cambria" w:hAnsi="Cambria" w:cs="Cambria"/>
          <w:lang w:val="en-US"/>
        </w:rPr>
        <w:t>gallery space context. Although I agree there is nothing quite like being submerged in the rooms Maclean creates for her videos to be viewed in, sitting on bright yellow bean-bags in a darkly light pink room, the opportunity for cinematic like works to be accessible to anyone at any given time creates the opportunity for her critic</w:t>
      </w:r>
      <w:r w:rsidR="00373757">
        <w:rPr>
          <w:rFonts w:ascii="Cambria" w:hAnsi="Cambria" w:cs="Cambria"/>
          <w:lang w:val="en-US"/>
        </w:rPr>
        <w:t>isms of</w:t>
      </w:r>
      <w:r w:rsidR="000F3DE1">
        <w:rPr>
          <w:rFonts w:ascii="Cambria" w:hAnsi="Cambria" w:cs="Cambria"/>
          <w:lang w:val="en-US"/>
        </w:rPr>
        <w:t xml:space="preserve"> society to be heard on a global platform. </w:t>
      </w:r>
    </w:p>
    <w:p w14:paraId="79CF4160" w14:textId="77777777" w:rsidR="007C3E7C" w:rsidRDefault="007C3E7C"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21EBE23" w14:textId="77777777" w:rsidR="00520D79" w:rsidRDefault="00520D79"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070FA83" w14:textId="77777777" w:rsidR="00520D79" w:rsidRDefault="00520D79"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49475D77" w14:textId="77777777" w:rsidR="00520D79" w:rsidRDefault="00520D79"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0D54D640" w14:textId="77777777" w:rsidR="007C3E7C" w:rsidRDefault="007C3E7C" w:rsidP="007C3E7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Cambria" w:hAnsi="Cambria" w:cs="Cambria"/>
          <w:noProof/>
          <w:lang w:val="en-US"/>
        </w:rPr>
        <w:drawing>
          <wp:inline distT="0" distB="0" distL="0" distR="0" wp14:anchorId="77938C8C" wp14:editId="05EA50F9">
            <wp:extent cx="5245100" cy="3924300"/>
            <wp:effectExtent l="0" t="0" r="12700" b="12700"/>
            <wp:docPr id="10" name="Picture 10" descr="Macintosh HD:Users:jessicathomas: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ssicathomas:Desktop:f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3924300"/>
                    </a:xfrm>
                    <a:prstGeom prst="rect">
                      <a:avLst/>
                    </a:prstGeom>
                    <a:noFill/>
                    <a:ln>
                      <a:noFill/>
                    </a:ln>
                  </pic:spPr>
                </pic:pic>
              </a:graphicData>
            </a:graphic>
          </wp:inline>
        </w:drawing>
      </w:r>
    </w:p>
    <w:p w14:paraId="7ECE410D" w14:textId="77777777" w:rsidR="007C3E7C" w:rsidRDefault="007C3E7C" w:rsidP="007C3E7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EBBD980" w14:textId="51D96AF5" w:rsidR="00520D79" w:rsidRDefault="007C3E7C" w:rsidP="00520D79">
      <w:pPr>
        <w:pStyle w:val="Caption"/>
        <w:rPr>
          <w:rFonts w:ascii="Cambria" w:hAnsi="Cambria" w:cs="Cambria"/>
          <w:lang w:val="en-US"/>
        </w:rPr>
      </w:pPr>
      <w:r>
        <w:t xml:space="preserve">Figure </w:t>
      </w:r>
      <w:r w:rsidR="001D1122">
        <w:t>8</w:t>
      </w:r>
      <w:r w:rsidR="00173365">
        <w:t xml:space="preserve"> </w:t>
      </w:r>
      <w:r>
        <w:t>Rachel Maclean, WOT U :) ABOUT, installation shot, 2016, Tate Britain</w:t>
      </w:r>
    </w:p>
    <w:p w14:paraId="2793C896" w14:textId="77777777" w:rsidR="00520D79" w:rsidRDefault="00520D79"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6B82E819" w14:textId="77777777" w:rsidR="00520D79" w:rsidRDefault="00520D79" w:rsidP="004D21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lang w:val="en-US"/>
        </w:rPr>
      </w:pPr>
    </w:p>
    <w:p w14:paraId="1CE912D8" w14:textId="77777777" w:rsidR="00520D79" w:rsidRDefault="00520D79" w:rsidP="001551C5">
      <w:pPr>
        <w:shd w:val="clear" w:color="auto" w:fill="FFFFFF"/>
        <w:rPr>
          <w:rFonts w:ascii="Cambria" w:hAnsi="Cambria" w:cs="Cambria"/>
          <w:lang w:val="en-US"/>
        </w:rPr>
      </w:pPr>
    </w:p>
    <w:p w14:paraId="2B83B94B" w14:textId="77777777" w:rsidR="00F04B04" w:rsidRDefault="00F04B04" w:rsidP="001551C5">
      <w:pPr>
        <w:shd w:val="clear" w:color="auto" w:fill="FFFFFF"/>
        <w:rPr>
          <w:rFonts w:ascii="Cambria" w:hAnsi="Cambria" w:cs="Cambria"/>
          <w:lang w:val="en-US"/>
        </w:rPr>
      </w:pPr>
    </w:p>
    <w:p w14:paraId="77682AE4" w14:textId="77777777" w:rsidR="00F04B04" w:rsidRDefault="00F04B04" w:rsidP="001551C5">
      <w:pPr>
        <w:shd w:val="clear" w:color="auto" w:fill="FFFFFF"/>
        <w:rPr>
          <w:rFonts w:ascii="Cambria" w:hAnsi="Cambria" w:cs="Cambria"/>
          <w:lang w:val="en-US"/>
        </w:rPr>
      </w:pPr>
    </w:p>
    <w:p w14:paraId="72425E74" w14:textId="77777777" w:rsidR="00F04B04" w:rsidRDefault="00F04B04" w:rsidP="001551C5">
      <w:pPr>
        <w:shd w:val="clear" w:color="auto" w:fill="FFFFFF"/>
        <w:rPr>
          <w:rFonts w:ascii="Cambria" w:hAnsi="Cambria" w:cs="Cambria"/>
          <w:lang w:val="en-US"/>
        </w:rPr>
      </w:pPr>
    </w:p>
    <w:p w14:paraId="772E86D7" w14:textId="77777777" w:rsidR="00F04B04" w:rsidRDefault="00F04B04" w:rsidP="001551C5">
      <w:pPr>
        <w:shd w:val="clear" w:color="auto" w:fill="FFFFFF"/>
        <w:rPr>
          <w:rFonts w:ascii="Cambria" w:hAnsi="Cambria" w:cs="Cambria"/>
          <w:lang w:val="en-US"/>
        </w:rPr>
      </w:pPr>
    </w:p>
    <w:p w14:paraId="4EF7EC4D" w14:textId="77777777" w:rsidR="00F04B04" w:rsidRDefault="00F04B04" w:rsidP="001551C5">
      <w:pPr>
        <w:shd w:val="clear" w:color="auto" w:fill="FFFFFF"/>
        <w:rPr>
          <w:rFonts w:ascii="Cambria" w:hAnsi="Cambria" w:cs="Cambria"/>
          <w:lang w:val="en-US"/>
        </w:rPr>
      </w:pPr>
    </w:p>
    <w:p w14:paraId="18312C1A" w14:textId="77777777" w:rsidR="00F04B04" w:rsidRDefault="00F04B04" w:rsidP="001551C5">
      <w:pPr>
        <w:shd w:val="clear" w:color="auto" w:fill="FFFFFF"/>
        <w:rPr>
          <w:rFonts w:ascii="Cambria" w:hAnsi="Cambria" w:cs="Cambria"/>
          <w:lang w:val="en-US"/>
        </w:rPr>
      </w:pPr>
    </w:p>
    <w:p w14:paraId="3175AB07" w14:textId="77777777" w:rsidR="00F04B04" w:rsidRDefault="00F04B04" w:rsidP="001551C5">
      <w:pPr>
        <w:shd w:val="clear" w:color="auto" w:fill="FFFFFF"/>
        <w:rPr>
          <w:rFonts w:ascii="Cambria" w:hAnsi="Cambria" w:cs="Cambria"/>
          <w:lang w:val="en-US"/>
        </w:rPr>
      </w:pPr>
    </w:p>
    <w:p w14:paraId="0A2EED42" w14:textId="77777777" w:rsidR="00F04B04" w:rsidRDefault="00F04B04" w:rsidP="001551C5">
      <w:pPr>
        <w:shd w:val="clear" w:color="auto" w:fill="FFFFFF"/>
        <w:rPr>
          <w:rFonts w:ascii="Cambria" w:hAnsi="Cambria" w:cs="Cambria"/>
          <w:lang w:val="en-US"/>
        </w:rPr>
      </w:pPr>
    </w:p>
    <w:p w14:paraId="4550BBEB" w14:textId="77777777" w:rsidR="00F04B04" w:rsidRDefault="00F04B04" w:rsidP="001551C5">
      <w:pPr>
        <w:shd w:val="clear" w:color="auto" w:fill="FFFFFF"/>
        <w:rPr>
          <w:rFonts w:ascii="Cambria" w:hAnsi="Cambria" w:cs="Cambria"/>
          <w:lang w:val="en-US"/>
        </w:rPr>
      </w:pPr>
    </w:p>
    <w:p w14:paraId="4545F007" w14:textId="77777777" w:rsidR="00F04B04" w:rsidRDefault="00F04B04" w:rsidP="001551C5">
      <w:pPr>
        <w:shd w:val="clear" w:color="auto" w:fill="FFFFFF"/>
        <w:rPr>
          <w:rFonts w:ascii="Cambria" w:hAnsi="Cambria" w:cs="Cambria"/>
          <w:lang w:val="en-US"/>
        </w:rPr>
      </w:pPr>
    </w:p>
    <w:p w14:paraId="2716053A" w14:textId="77777777" w:rsidR="00F04B04" w:rsidRDefault="00F04B04" w:rsidP="001551C5">
      <w:pPr>
        <w:shd w:val="clear" w:color="auto" w:fill="FFFFFF"/>
        <w:rPr>
          <w:rFonts w:ascii="Cambria" w:hAnsi="Cambria" w:cs="Cambria"/>
          <w:lang w:val="en-US"/>
        </w:rPr>
      </w:pPr>
    </w:p>
    <w:p w14:paraId="12D33CE4" w14:textId="77777777" w:rsidR="00F04B04" w:rsidRDefault="00F04B04" w:rsidP="001551C5">
      <w:pPr>
        <w:shd w:val="clear" w:color="auto" w:fill="FFFFFF"/>
        <w:rPr>
          <w:rFonts w:ascii="Cambria" w:hAnsi="Cambria" w:cs="Cambria"/>
          <w:lang w:val="en-US"/>
        </w:rPr>
      </w:pPr>
    </w:p>
    <w:p w14:paraId="4CD3C0DB" w14:textId="77777777" w:rsidR="00F04B04" w:rsidRDefault="00F04B04" w:rsidP="001551C5">
      <w:pPr>
        <w:shd w:val="clear" w:color="auto" w:fill="FFFFFF"/>
        <w:rPr>
          <w:rFonts w:ascii="Cambria" w:hAnsi="Cambria" w:cs="Cambria"/>
          <w:lang w:val="en-US"/>
        </w:rPr>
      </w:pPr>
    </w:p>
    <w:p w14:paraId="729A7D14" w14:textId="77777777" w:rsidR="00F04B04" w:rsidRDefault="00F04B04" w:rsidP="001551C5">
      <w:pPr>
        <w:shd w:val="clear" w:color="auto" w:fill="FFFFFF"/>
        <w:rPr>
          <w:rFonts w:ascii="Cambria" w:hAnsi="Cambria" w:cs="Cambria"/>
          <w:lang w:val="en-US"/>
        </w:rPr>
      </w:pPr>
    </w:p>
    <w:p w14:paraId="0E8AB431" w14:textId="77777777" w:rsidR="00F04B04" w:rsidRDefault="00F04B04" w:rsidP="001551C5">
      <w:pPr>
        <w:shd w:val="clear" w:color="auto" w:fill="FFFFFF"/>
        <w:rPr>
          <w:rFonts w:ascii="Cambria" w:hAnsi="Cambria" w:cs="Cambria"/>
          <w:lang w:val="en-US"/>
        </w:rPr>
      </w:pPr>
    </w:p>
    <w:p w14:paraId="7A2F65D5" w14:textId="77777777" w:rsidR="00F04B04" w:rsidRDefault="00F04B04" w:rsidP="001551C5">
      <w:pPr>
        <w:shd w:val="clear" w:color="auto" w:fill="FFFFFF"/>
        <w:rPr>
          <w:rFonts w:ascii="Cambria" w:hAnsi="Cambria" w:cs="Cambria"/>
          <w:lang w:val="en-US"/>
        </w:rPr>
      </w:pPr>
    </w:p>
    <w:p w14:paraId="50E2DC30" w14:textId="2A25FACD" w:rsidR="004A6AC2" w:rsidRPr="004A6AC2" w:rsidRDefault="00EB0709" w:rsidP="004A6AC2">
      <w:pPr>
        <w:shd w:val="clear" w:color="auto" w:fill="FFFFFF"/>
        <w:spacing w:line="480" w:lineRule="auto"/>
        <w:ind w:firstLine="720"/>
        <w:rPr>
          <w:rFonts w:ascii="Cambria" w:hAnsi="Cambria" w:cs="Times New Roman"/>
          <w:color w:val="000000"/>
        </w:rPr>
      </w:pPr>
      <w:r w:rsidRPr="00EB0709">
        <w:rPr>
          <w:rFonts w:ascii="Cambria" w:hAnsi="Cambria" w:cs="Times New Roman"/>
          <w:color w:val="000000"/>
        </w:rPr>
        <w:t>The publics view on contemporary art is always conflicted</w:t>
      </w:r>
      <w:r w:rsidR="00C63E03">
        <w:rPr>
          <w:rFonts w:ascii="Cambria" w:hAnsi="Cambria" w:cs="Times New Roman"/>
          <w:color w:val="000000"/>
        </w:rPr>
        <w:t>,</w:t>
      </w:r>
      <w:r w:rsidRPr="00EB0709">
        <w:rPr>
          <w:rFonts w:ascii="Cambria" w:hAnsi="Cambria" w:cs="Times New Roman"/>
          <w:color w:val="000000"/>
        </w:rPr>
        <w:t xml:space="preserve"> with the most famous artists being known for reasons such as successfully creating shock value, for a bold political stance, or simply for producing something that the art world has yet t</w:t>
      </w:r>
      <w:r w:rsidR="00C63E03">
        <w:rPr>
          <w:rFonts w:ascii="Cambria" w:hAnsi="Cambria" w:cs="Times New Roman"/>
          <w:color w:val="000000"/>
        </w:rPr>
        <w:t>o have seen. This means</w:t>
      </w:r>
      <w:r w:rsidRPr="00EB0709">
        <w:rPr>
          <w:rFonts w:ascii="Cambria" w:hAnsi="Cambria" w:cs="Times New Roman"/>
          <w:color w:val="000000"/>
        </w:rPr>
        <w:t xml:space="preserve"> that a general understanding of art history and context is needed when viewing what </w:t>
      </w:r>
      <w:r w:rsidR="00173365" w:rsidRPr="00EB0709">
        <w:rPr>
          <w:rFonts w:ascii="Cambria" w:hAnsi="Cambria" w:cs="Times New Roman"/>
          <w:color w:val="000000"/>
        </w:rPr>
        <w:t>the general public most commonly sees</w:t>
      </w:r>
      <w:r w:rsidRPr="00EB0709">
        <w:rPr>
          <w:rFonts w:ascii="Cambria" w:hAnsi="Cambria" w:cs="Times New Roman"/>
          <w:color w:val="000000"/>
        </w:rPr>
        <w:t xml:space="preserve">. The </w:t>
      </w:r>
      <w:r w:rsidR="00C63E03">
        <w:rPr>
          <w:rFonts w:ascii="Cambria" w:hAnsi="Cambria" w:cs="Times New Roman"/>
          <w:color w:val="000000"/>
        </w:rPr>
        <w:t>power to create change lies with</w:t>
      </w:r>
      <w:r w:rsidRPr="00EB0709">
        <w:rPr>
          <w:rFonts w:ascii="Cambria" w:hAnsi="Cambria" w:cs="Times New Roman"/>
          <w:color w:val="000000"/>
        </w:rPr>
        <w:t xml:space="preserve"> those who believe that change</w:t>
      </w:r>
      <w:r w:rsidR="00C63E03">
        <w:rPr>
          <w:rFonts w:ascii="Cambria" w:hAnsi="Cambria" w:cs="Times New Roman"/>
          <w:color w:val="000000"/>
        </w:rPr>
        <w:t xml:space="preserve"> is possible, just as the entirety of</w:t>
      </w:r>
      <w:r w:rsidRPr="00EB0709">
        <w:rPr>
          <w:rFonts w:ascii="Cambria" w:hAnsi="Cambria" w:cs="Times New Roman"/>
          <w:color w:val="000000"/>
        </w:rPr>
        <w:t xml:space="preserve"> global produ</w:t>
      </w:r>
      <w:r w:rsidR="00C63E03">
        <w:rPr>
          <w:rFonts w:ascii="Cambria" w:hAnsi="Cambria" w:cs="Times New Roman"/>
          <w:color w:val="000000"/>
        </w:rPr>
        <w:t>ction and cultural achievement is</w:t>
      </w:r>
      <w:r w:rsidRPr="00EB0709">
        <w:rPr>
          <w:rFonts w:ascii="Cambria" w:hAnsi="Cambria" w:cs="Times New Roman"/>
          <w:color w:val="000000"/>
        </w:rPr>
        <w:t xml:space="preserve"> only attained though the collective contribution of the working class. </w:t>
      </w:r>
      <w:r w:rsidR="00C63E03">
        <w:rPr>
          <w:rFonts w:ascii="Cambria" w:hAnsi="Cambria" w:cs="Times New Roman"/>
          <w:color w:val="000000"/>
        </w:rPr>
        <w:t xml:space="preserve">Progressive social </w:t>
      </w:r>
      <w:r w:rsidRPr="00EB0709">
        <w:rPr>
          <w:rFonts w:ascii="Cambria" w:hAnsi="Cambria" w:cs="Times New Roman"/>
          <w:color w:val="000000"/>
        </w:rPr>
        <w:t>change will only happen when we</w:t>
      </w:r>
      <w:r w:rsidR="00C63E03">
        <w:rPr>
          <w:rFonts w:ascii="Cambria" w:hAnsi="Cambria" w:cs="Times New Roman"/>
          <w:color w:val="000000"/>
        </w:rPr>
        <w:t>,</w:t>
      </w:r>
      <w:r w:rsidRPr="00EB0709">
        <w:rPr>
          <w:rFonts w:ascii="Cambria" w:hAnsi="Cambria" w:cs="Times New Roman"/>
          <w:color w:val="000000"/>
        </w:rPr>
        <w:t xml:space="preserve"> </w:t>
      </w:r>
      <w:r w:rsidR="00C63E03">
        <w:rPr>
          <w:rFonts w:ascii="Cambria" w:hAnsi="Cambria" w:cs="Times New Roman"/>
          <w:color w:val="000000"/>
        </w:rPr>
        <w:t xml:space="preserve">as a society, </w:t>
      </w:r>
      <w:r w:rsidRPr="00EB0709">
        <w:rPr>
          <w:rFonts w:ascii="Cambria" w:hAnsi="Cambria" w:cs="Times New Roman"/>
          <w:color w:val="000000"/>
        </w:rPr>
        <w:t xml:space="preserve">are able to look past smaller issues that </w:t>
      </w:r>
      <w:r w:rsidR="00C63E03">
        <w:rPr>
          <w:rFonts w:ascii="Cambria" w:hAnsi="Cambria" w:cs="Times New Roman"/>
          <w:color w:val="000000"/>
        </w:rPr>
        <w:t>contribute towards</w:t>
      </w:r>
      <w:r w:rsidRPr="00EB0709">
        <w:rPr>
          <w:rFonts w:ascii="Cambria" w:hAnsi="Cambria" w:cs="Times New Roman"/>
          <w:color w:val="000000"/>
        </w:rPr>
        <w:t xml:space="preserve"> social injustice and accept</w:t>
      </w:r>
      <w:r w:rsidR="00C63E03">
        <w:rPr>
          <w:rFonts w:ascii="Cambria" w:hAnsi="Cambria" w:cs="Times New Roman"/>
          <w:color w:val="000000"/>
        </w:rPr>
        <w:t xml:space="preserve"> that capitalism is designed</w:t>
      </w:r>
      <w:r w:rsidRPr="00EB0709">
        <w:rPr>
          <w:rFonts w:ascii="Cambria" w:hAnsi="Cambria" w:cs="Times New Roman"/>
          <w:color w:val="000000"/>
        </w:rPr>
        <w:t xml:space="preserve"> only help the elite </w:t>
      </w:r>
      <w:r w:rsidR="00C63E03">
        <w:rPr>
          <w:rFonts w:ascii="Cambria" w:hAnsi="Cambria" w:cs="Times New Roman"/>
          <w:color w:val="000000"/>
        </w:rPr>
        <w:t>retain their privilege.</w:t>
      </w:r>
      <w:r w:rsidRPr="00EB0709">
        <w:rPr>
          <w:rFonts w:ascii="Cambria" w:hAnsi="Cambria" w:cs="Times New Roman"/>
          <w:color w:val="000000"/>
        </w:rPr>
        <w:t xml:space="preserve"> Art can help to create positive change </w:t>
      </w:r>
      <w:r w:rsidR="00C63E03">
        <w:rPr>
          <w:rFonts w:ascii="Cambria" w:hAnsi="Cambria" w:cs="Times New Roman"/>
          <w:color w:val="000000"/>
        </w:rPr>
        <w:t xml:space="preserve">both within </w:t>
      </w:r>
      <w:r w:rsidRPr="00EB0709">
        <w:rPr>
          <w:rFonts w:ascii="Cambria" w:hAnsi="Cambria" w:cs="Times New Roman"/>
          <w:color w:val="000000"/>
        </w:rPr>
        <w:t>a society</w:t>
      </w:r>
      <w:r w:rsidR="00C63E03">
        <w:rPr>
          <w:rFonts w:ascii="Cambria" w:hAnsi="Cambria" w:cs="Times New Roman"/>
          <w:color w:val="000000"/>
        </w:rPr>
        <w:t>, and globally,</w:t>
      </w:r>
      <w:r w:rsidRPr="00EB0709">
        <w:rPr>
          <w:rFonts w:ascii="Cambria" w:hAnsi="Cambria" w:cs="Times New Roman"/>
          <w:color w:val="000000"/>
        </w:rPr>
        <w:t xml:space="preserve"> by envisioning and projecting into reality </w:t>
      </w:r>
      <w:r w:rsidR="00C63E03">
        <w:rPr>
          <w:rFonts w:ascii="Cambria" w:hAnsi="Cambria" w:cs="Times New Roman"/>
          <w:color w:val="000000"/>
        </w:rPr>
        <w:t>new visions</w:t>
      </w:r>
      <w:r w:rsidRPr="00EB0709">
        <w:rPr>
          <w:rFonts w:ascii="Cambria" w:hAnsi="Cambria" w:cs="Times New Roman"/>
          <w:color w:val="000000"/>
        </w:rPr>
        <w:t xml:space="preserve"> of the cultural </w:t>
      </w:r>
      <w:r w:rsidR="00C63E03">
        <w:rPr>
          <w:rFonts w:ascii="Cambria" w:hAnsi="Cambria" w:cs="Times New Roman"/>
          <w:color w:val="000000"/>
        </w:rPr>
        <w:t>&amp; economic structures of our society’s. W</w:t>
      </w:r>
      <w:r w:rsidRPr="00EB0709">
        <w:rPr>
          <w:rFonts w:ascii="Cambria" w:hAnsi="Cambria" w:cs="Times New Roman"/>
          <w:color w:val="000000"/>
        </w:rPr>
        <w:t>hether they project dystopian predictions, create utopian environments or b</w:t>
      </w:r>
      <w:r w:rsidR="00C63E03">
        <w:rPr>
          <w:rFonts w:ascii="Cambria" w:hAnsi="Cambria" w:cs="Times New Roman"/>
          <w:color w:val="000000"/>
        </w:rPr>
        <w:t xml:space="preserve">ring </w:t>
      </w:r>
      <w:r w:rsidRPr="00EB0709">
        <w:rPr>
          <w:rFonts w:ascii="Cambria" w:hAnsi="Cambria" w:cs="Times New Roman"/>
          <w:color w:val="000000"/>
        </w:rPr>
        <w:t xml:space="preserve">issues that have been forgotten about or brushed under the carpet into a new light. Despite their being many challenges to encouraging the working class to </w:t>
      </w:r>
      <w:r w:rsidR="00C63E03">
        <w:rPr>
          <w:rFonts w:ascii="Cambria" w:hAnsi="Cambria" w:cs="Times New Roman"/>
          <w:color w:val="000000"/>
        </w:rPr>
        <w:t>reclaim</w:t>
      </w:r>
      <w:r w:rsidRPr="00EB0709">
        <w:rPr>
          <w:rFonts w:ascii="Cambria" w:hAnsi="Cambria" w:cs="Times New Roman"/>
          <w:color w:val="000000"/>
        </w:rPr>
        <w:t xml:space="preserve"> the gallery spaces for themselves and to reject the concept of it being an intimidating </w:t>
      </w:r>
      <w:r w:rsidR="00C63E03">
        <w:rPr>
          <w:rFonts w:ascii="Cambria" w:hAnsi="Cambria" w:cs="Times New Roman"/>
          <w:color w:val="000000"/>
        </w:rPr>
        <w:t xml:space="preserve">space only meant for those who ultimately </w:t>
      </w:r>
      <w:r w:rsidRPr="00EB0709">
        <w:rPr>
          <w:rFonts w:ascii="Cambria" w:hAnsi="Cambria" w:cs="Times New Roman"/>
          <w:color w:val="000000"/>
        </w:rPr>
        <w:t>can afford to purchase the works. They also need to begin to feel comfortable with is the idea that it’s okay to not understand some of the work, and feel comfortable with pondering different possible meanings for one given piece. Many artists like the ones mentioned attempt to create empowerment th</w:t>
      </w:r>
      <w:r w:rsidR="00C63E03">
        <w:rPr>
          <w:rFonts w:ascii="Cambria" w:hAnsi="Cambria" w:cs="Times New Roman"/>
          <w:color w:val="000000"/>
        </w:rPr>
        <w:t>rough different means. Some choose to utilise</w:t>
      </w:r>
      <w:r w:rsidRPr="00EB0709">
        <w:rPr>
          <w:rFonts w:ascii="Cambria" w:hAnsi="Cambria" w:cs="Times New Roman"/>
          <w:color w:val="000000"/>
        </w:rPr>
        <w:t xml:space="preserve"> activist actions, community based projects or</w:t>
      </w:r>
      <w:r w:rsidR="00C63E03">
        <w:rPr>
          <w:rFonts w:ascii="Cambria" w:hAnsi="Cambria" w:cs="Times New Roman"/>
          <w:color w:val="000000"/>
        </w:rPr>
        <w:t xml:space="preserve"> work</w:t>
      </w:r>
      <w:r w:rsidRPr="00EB0709">
        <w:rPr>
          <w:rFonts w:ascii="Cambria" w:hAnsi="Cambria" w:cs="Times New Roman"/>
          <w:color w:val="000000"/>
        </w:rPr>
        <w:t xml:space="preserve"> th</w:t>
      </w:r>
      <w:r w:rsidR="00C63E03">
        <w:rPr>
          <w:rFonts w:ascii="Cambria" w:hAnsi="Cambria" w:cs="Times New Roman"/>
          <w:color w:val="000000"/>
        </w:rPr>
        <w:t>r</w:t>
      </w:r>
      <w:r w:rsidR="001551C5">
        <w:rPr>
          <w:rFonts w:ascii="Cambria" w:hAnsi="Cambria" w:cs="Times New Roman"/>
          <w:color w:val="000000"/>
        </w:rPr>
        <w:t>ough more common mediums</w:t>
      </w:r>
      <w:r w:rsidRPr="00EB0709">
        <w:rPr>
          <w:rFonts w:ascii="Cambria" w:hAnsi="Cambria" w:cs="Times New Roman"/>
          <w:color w:val="000000"/>
        </w:rPr>
        <w:t xml:space="preserve"> </w:t>
      </w:r>
      <w:r w:rsidR="001551C5">
        <w:rPr>
          <w:rFonts w:ascii="Cambria" w:hAnsi="Cambria" w:cs="Times New Roman"/>
          <w:color w:val="000000"/>
        </w:rPr>
        <w:t>such as painting, video and sculpture. I don’t believe that any one medium is inherently more successful at engaging the public, just that there are different obstacles and requirements that determine whether a work is successful at the point of acce</w:t>
      </w:r>
      <w:r w:rsidR="009306FE">
        <w:rPr>
          <w:rFonts w:ascii="Cambria" w:hAnsi="Cambria" w:cs="Times New Roman"/>
          <w:color w:val="000000"/>
        </w:rPr>
        <w:t>ss. Unlike other art industries such as Music and Film, the internet has yet to revolutionise the way the public consume Art, or significantly affected artists ability to distribute their work. It is interesting to think what effect the ability of artists to digitally distribute infinite copies of an art piece globally for little to no cost might have on the art scene, and the world at large.</w:t>
      </w:r>
      <w:bookmarkStart w:id="0" w:name="_GoBack"/>
      <w:bookmarkEnd w:id="0"/>
    </w:p>
    <w:p w14:paraId="48C8CA35" w14:textId="77777777" w:rsidR="0089764E" w:rsidRPr="0089764E" w:rsidRDefault="001D1122" w:rsidP="0089764E">
      <w:pPr>
        <w:shd w:val="clear" w:color="auto" w:fill="FFFFFF"/>
        <w:rPr>
          <w:rFonts w:ascii="Tahoma" w:eastAsia="Times New Roman" w:hAnsi="Tahoma" w:cs="Times New Roman"/>
          <w:color w:val="000000"/>
          <w:sz w:val="27"/>
          <w:szCs w:val="27"/>
        </w:rPr>
      </w:pPr>
      <w:r>
        <w:rPr>
          <w:rFonts w:ascii="Tahoma" w:eastAsia="Times New Roman" w:hAnsi="Tahoma" w:cs="Times New Roman"/>
          <w:color w:val="000000"/>
          <w:sz w:val="27"/>
          <w:szCs w:val="27"/>
        </w:rPr>
        <w:pict w14:anchorId="07330398">
          <v:rect id="_x0000_i1025" style="width:628pt;height:1.5pt" o:hrpct="0" o:hralign="center" o:hrstd="t" o:hrnoshade="t" o:hr="t" fillcolor="#eaeaea" stroked="f"/>
        </w:pict>
      </w:r>
    </w:p>
    <w:p w14:paraId="5A021CC2" w14:textId="77777777" w:rsidR="0089764E" w:rsidRDefault="0089764E" w:rsidP="0089764E">
      <w:pPr>
        <w:rPr>
          <w:rFonts w:ascii="Times" w:eastAsia="Times New Roman" w:hAnsi="Times" w:cs="Times New Roman"/>
          <w:sz w:val="20"/>
          <w:szCs w:val="20"/>
        </w:rPr>
      </w:pPr>
    </w:p>
    <w:p w14:paraId="0E134A64" w14:textId="77777777" w:rsidR="004A6AC2" w:rsidRDefault="004A6AC2" w:rsidP="0089764E">
      <w:pPr>
        <w:rPr>
          <w:rFonts w:ascii="Times" w:eastAsia="Times New Roman" w:hAnsi="Times" w:cs="Times New Roman"/>
          <w:sz w:val="20"/>
          <w:szCs w:val="20"/>
        </w:rPr>
      </w:pPr>
    </w:p>
    <w:p w14:paraId="15198F7C" w14:textId="77777777" w:rsidR="004A6AC2" w:rsidRDefault="004A6AC2" w:rsidP="0089764E">
      <w:pPr>
        <w:rPr>
          <w:rFonts w:ascii="Times" w:eastAsia="Times New Roman" w:hAnsi="Times" w:cs="Times New Roman"/>
          <w:sz w:val="20"/>
          <w:szCs w:val="20"/>
        </w:rPr>
      </w:pPr>
    </w:p>
    <w:p w14:paraId="10A24185" w14:textId="77777777" w:rsidR="004A6AC2" w:rsidRDefault="004A6AC2" w:rsidP="0089764E">
      <w:pPr>
        <w:rPr>
          <w:rFonts w:ascii="Times" w:eastAsia="Times New Roman" w:hAnsi="Times" w:cs="Times New Roman"/>
          <w:sz w:val="20"/>
          <w:szCs w:val="20"/>
        </w:rPr>
      </w:pPr>
    </w:p>
    <w:p w14:paraId="3BB84B02" w14:textId="77777777" w:rsidR="004A6AC2" w:rsidRDefault="004A6AC2" w:rsidP="0089764E">
      <w:pPr>
        <w:rPr>
          <w:rFonts w:ascii="Times" w:eastAsia="Times New Roman" w:hAnsi="Times" w:cs="Times New Roman"/>
          <w:sz w:val="20"/>
          <w:szCs w:val="20"/>
        </w:rPr>
      </w:pPr>
    </w:p>
    <w:p w14:paraId="28224E57" w14:textId="77777777" w:rsidR="004A6AC2" w:rsidRDefault="004A6AC2" w:rsidP="0089764E">
      <w:pPr>
        <w:rPr>
          <w:rFonts w:ascii="Times" w:eastAsia="Times New Roman" w:hAnsi="Times" w:cs="Times New Roman"/>
          <w:sz w:val="20"/>
          <w:szCs w:val="20"/>
        </w:rPr>
      </w:pPr>
    </w:p>
    <w:p w14:paraId="47242570" w14:textId="77777777" w:rsidR="004A6AC2" w:rsidRDefault="004A6AC2" w:rsidP="0089764E">
      <w:pPr>
        <w:rPr>
          <w:rFonts w:ascii="Times" w:eastAsia="Times New Roman" w:hAnsi="Times" w:cs="Times New Roman"/>
          <w:sz w:val="20"/>
          <w:szCs w:val="20"/>
        </w:rPr>
      </w:pPr>
    </w:p>
    <w:p w14:paraId="50BD1E9D" w14:textId="77777777" w:rsidR="004A6AC2" w:rsidRDefault="004A6AC2" w:rsidP="0089764E">
      <w:pPr>
        <w:rPr>
          <w:rFonts w:ascii="Times" w:eastAsia="Times New Roman" w:hAnsi="Times" w:cs="Times New Roman"/>
          <w:sz w:val="20"/>
          <w:szCs w:val="20"/>
        </w:rPr>
      </w:pPr>
    </w:p>
    <w:p w14:paraId="024C6094" w14:textId="77777777" w:rsidR="004A6AC2" w:rsidRDefault="004A6AC2" w:rsidP="0089764E">
      <w:pPr>
        <w:rPr>
          <w:rFonts w:ascii="Times" w:eastAsia="Times New Roman" w:hAnsi="Times" w:cs="Times New Roman"/>
          <w:sz w:val="20"/>
          <w:szCs w:val="20"/>
        </w:rPr>
      </w:pPr>
    </w:p>
    <w:p w14:paraId="4721C4B0" w14:textId="77777777" w:rsidR="004A6AC2" w:rsidRDefault="004A6AC2" w:rsidP="0089764E">
      <w:pPr>
        <w:rPr>
          <w:rFonts w:ascii="Times" w:eastAsia="Times New Roman" w:hAnsi="Times" w:cs="Times New Roman"/>
          <w:sz w:val="20"/>
          <w:szCs w:val="20"/>
        </w:rPr>
      </w:pPr>
    </w:p>
    <w:p w14:paraId="7583733F" w14:textId="77777777" w:rsidR="004A6AC2" w:rsidRDefault="004A6AC2" w:rsidP="0089764E">
      <w:pPr>
        <w:rPr>
          <w:rFonts w:ascii="Times" w:eastAsia="Times New Roman" w:hAnsi="Times" w:cs="Times New Roman"/>
          <w:sz w:val="20"/>
          <w:szCs w:val="20"/>
        </w:rPr>
      </w:pPr>
    </w:p>
    <w:p w14:paraId="4EE92A87" w14:textId="77777777" w:rsidR="004A6AC2" w:rsidRDefault="004A6AC2" w:rsidP="0089764E">
      <w:pPr>
        <w:rPr>
          <w:rFonts w:ascii="Times" w:eastAsia="Times New Roman" w:hAnsi="Times" w:cs="Times New Roman"/>
          <w:sz w:val="20"/>
          <w:szCs w:val="20"/>
        </w:rPr>
      </w:pPr>
    </w:p>
    <w:p w14:paraId="62115395" w14:textId="77777777" w:rsidR="004A6AC2" w:rsidRDefault="004A6AC2" w:rsidP="0089764E">
      <w:pPr>
        <w:rPr>
          <w:rFonts w:ascii="Times" w:eastAsia="Times New Roman" w:hAnsi="Times" w:cs="Times New Roman"/>
          <w:sz w:val="20"/>
          <w:szCs w:val="20"/>
        </w:rPr>
      </w:pPr>
    </w:p>
    <w:p w14:paraId="4DC07377" w14:textId="77777777" w:rsidR="004A6AC2" w:rsidRDefault="004A6AC2" w:rsidP="0089764E">
      <w:pPr>
        <w:rPr>
          <w:rFonts w:ascii="Times" w:eastAsia="Times New Roman" w:hAnsi="Times" w:cs="Times New Roman"/>
          <w:sz w:val="20"/>
          <w:szCs w:val="20"/>
        </w:rPr>
      </w:pPr>
    </w:p>
    <w:p w14:paraId="6B1A6B21" w14:textId="77777777" w:rsidR="004A6AC2" w:rsidRDefault="004A6AC2" w:rsidP="0089764E">
      <w:pPr>
        <w:rPr>
          <w:rFonts w:ascii="Times" w:eastAsia="Times New Roman" w:hAnsi="Times" w:cs="Times New Roman"/>
          <w:sz w:val="20"/>
          <w:szCs w:val="20"/>
        </w:rPr>
      </w:pPr>
    </w:p>
    <w:p w14:paraId="6F8CB517" w14:textId="77777777" w:rsidR="004A6AC2" w:rsidRDefault="004A6AC2" w:rsidP="0089764E">
      <w:pPr>
        <w:rPr>
          <w:rFonts w:ascii="Times" w:eastAsia="Times New Roman" w:hAnsi="Times" w:cs="Times New Roman"/>
          <w:sz w:val="20"/>
          <w:szCs w:val="20"/>
        </w:rPr>
      </w:pPr>
    </w:p>
    <w:p w14:paraId="040C26F9" w14:textId="77777777" w:rsidR="004A6AC2" w:rsidRDefault="004A6AC2" w:rsidP="0089764E">
      <w:pPr>
        <w:rPr>
          <w:rFonts w:ascii="Times" w:eastAsia="Times New Roman" w:hAnsi="Times" w:cs="Times New Roman"/>
          <w:sz w:val="20"/>
          <w:szCs w:val="20"/>
        </w:rPr>
      </w:pPr>
    </w:p>
    <w:p w14:paraId="613FDC6C" w14:textId="77777777" w:rsidR="004A6AC2" w:rsidRDefault="004A6AC2" w:rsidP="0089764E">
      <w:pPr>
        <w:rPr>
          <w:rFonts w:ascii="Times" w:eastAsia="Times New Roman" w:hAnsi="Times" w:cs="Times New Roman"/>
          <w:sz w:val="20"/>
          <w:szCs w:val="20"/>
        </w:rPr>
      </w:pPr>
    </w:p>
    <w:p w14:paraId="69F7FD63" w14:textId="77777777" w:rsidR="004A6AC2" w:rsidRDefault="004A6AC2" w:rsidP="0089764E">
      <w:pPr>
        <w:rPr>
          <w:rFonts w:ascii="Times" w:eastAsia="Times New Roman" w:hAnsi="Times" w:cs="Times New Roman"/>
          <w:sz w:val="20"/>
          <w:szCs w:val="20"/>
        </w:rPr>
      </w:pPr>
    </w:p>
    <w:p w14:paraId="69C0BD37" w14:textId="77777777" w:rsidR="004A6AC2" w:rsidRDefault="004A6AC2" w:rsidP="0089764E">
      <w:pPr>
        <w:rPr>
          <w:rFonts w:ascii="Times" w:eastAsia="Times New Roman" w:hAnsi="Times" w:cs="Times New Roman"/>
          <w:sz w:val="20"/>
          <w:szCs w:val="20"/>
        </w:rPr>
      </w:pPr>
    </w:p>
    <w:p w14:paraId="2227E9A8" w14:textId="77777777" w:rsidR="004A6AC2" w:rsidRDefault="004A6AC2" w:rsidP="0089764E">
      <w:pPr>
        <w:rPr>
          <w:rFonts w:ascii="Times" w:eastAsia="Times New Roman" w:hAnsi="Times" w:cs="Times New Roman"/>
          <w:sz w:val="20"/>
          <w:szCs w:val="20"/>
        </w:rPr>
      </w:pPr>
    </w:p>
    <w:p w14:paraId="703BA37A" w14:textId="77777777" w:rsidR="004A6AC2" w:rsidRDefault="004A6AC2" w:rsidP="0089764E">
      <w:pPr>
        <w:rPr>
          <w:rFonts w:ascii="Times" w:eastAsia="Times New Roman" w:hAnsi="Times" w:cs="Times New Roman"/>
          <w:sz w:val="20"/>
          <w:szCs w:val="20"/>
        </w:rPr>
      </w:pPr>
    </w:p>
    <w:p w14:paraId="3AFB6A2B" w14:textId="77777777" w:rsidR="004A6AC2" w:rsidRDefault="004A6AC2" w:rsidP="0089764E">
      <w:pPr>
        <w:rPr>
          <w:rFonts w:ascii="Times" w:eastAsia="Times New Roman" w:hAnsi="Times" w:cs="Times New Roman"/>
          <w:sz w:val="20"/>
          <w:szCs w:val="20"/>
        </w:rPr>
      </w:pPr>
    </w:p>
    <w:p w14:paraId="5A24CE5C" w14:textId="77777777" w:rsidR="004A6AC2" w:rsidRDefault="004A6AC2" w:rsidP="0089764E">
      <w:pPr>
        <w:rPr>
          <w:rFonts w:ascii="Times" w:eastAsia="Times New Roman" w:hAnsi="Times" w:cs="Times New Roman"/>
          <w:sz w:val="20"/>
          <w:szCs w:val="20"/>
        </w:rPr>
      </w:pPr>
    </w:p>
    <w:p w14:paraId="510D77FD" w14:textId="77777777" w:rsidR="004A6AC2" w:rsidRDefault="004A6AC2" w:rsidP="0089764E">
      <w:pPr>
        <w:rPr>
          <w:rFonts w:ascii="Times" w:eastAsia="Times New Roman" w:hAnsi="Times" w:cs="Times New Roman"/>
          <w:sz w:val="20"/>
          <w:szCs w:val="20"/>
        </w:rPr>
      </w:pPr>
    </w:p>
    <w:p w14:paraId="0CC0F337" w14:textId="77777777" w:rsidR="004A6AC2" w:rsidRDefault="004A6AC2" w:rsidP="0089764E">
      <w:pPr>
        <w:rPr>
          <w:rFonts w:ascii="Times" w:eastAsia="Times New Roman" w:hAnsi="Times" w:cs="Times New Roman"/>
          <w:sz w:val="20"/>
          <w:szCs w:val="20"/>
        </w:rPr>
      </w:pPr>
    </w:p>
    <w:p w14:paraId="613F3156" w14:textId="77777777" w:rsidR="004A6AC2" w:rsidRDefault="004A6AC2" w:rsidP="0089764E">
      <w:pPr>
        <w:rPr>
          <w:rFonts w:ascii="Times" w:eastAsia="Times New Roman" w:hAnsi="Times" w:cs="Times New Roman"/>
          <w:sz w:val="20"/>
          <w:szCs w:val="20"/>
        </w:rPr>
      </w:pPr>
    </w:p>
    <w:p w14:paraId="50549E76" w14:textId="77777777" w:rsidR="004A6AC2" w:rsidRDefault="004A6AC2" w:rsidP="0089764E">
      <w:pPr>
        <w:rPr>
          <w:rFonts w:ascii="Times" w:eastAsia="Times New Roman" w:hAnsi="Times" w:cs="Times New Roman"/>
          <w:sz w:val="20"/>
          <w:szCs w:val="20"/>
        </w:rPr>
      </w:pPr>
    </w:p>
    <w:p w14:paraId="594FF61F" w14:textId="77777777" w:rsidR="004A6AC2" w:rsidRDefault="004A6AC2" w:rsidP="0089764E">
      <w:pPr>
        <w:rPr>
          <w:rFonts w:ascii="Times" w:eastAsia="Times New Roman" w:hAnsi="Times" w:cs="Times New Roman"/>
          <w:sz w:val="20"/>
          <w:szCs w:val="20"/>
        </w:rPr>
      </w:pPr>
    </w:p>
    <w:p w14:paraId="6BA1FA9F" w14:textId="77777777" w:rsidR="004A6AC2" w:rsidRDefault="004A6AC2" w:rsidP="0089764E">
      <w:pPr>
        <w:rPr>
          <w:rFonts w:ascii="Times" w:eastAsia="Times New Roman" w:hAnsi="Times" w:cs="Times New Roman"/>
          <w:sz w:val="20"/>
          <w:szCs w:val="20"/>
        </w:rPr>
      </w:pPr>
    </w:p>
    <w:p w14:paraId="40188D2A" w14:textId="77777777" w:rsidR="004A6AC2" w:rsidRDefault="004A6AC2" w:rsidP="0089764E">
      <w:pPr>
        <w:rPr>
          <w:rFonts w:ascii="Times" w:eastAsia="Times New Roman" w:hAnsi="Times" w:cs="Times New Roman"/>
          <w:sz w:val="20"/>
          <w:szCs w:val="20"/>
        </w:rPr>
      </w:pPr>
    </w:p>
    <w:p w14:paraId="08EC5136" w14:textId="77777777" w:rsidR="004A6AC2" w:rsidRDefault="004A6AC2" w:rsidP="0089764E">
      <w:pPr>
        <w:rPr>
          <w:rFonts w:ascii="Times" w:eastAsia="Times New Roman" w:hAnsi="Times" w:cs="Times New Roman"/>
          <w:sz w:val="20"/>
          <w:szCs w:val="20"/>
        </w:rPr>
      </w:pPr>
    </w:p>
    <w:p w14:paraId="6CF44CFF" w14:textId="77777777" w:rsidR="004A6AC2" w:rsidRDefault="004A6AC2" w:rsidP="0089764E">
      <w:pPr>
        <w:rPr>
          <w:rFonts w:ascii="Times" w:eastAsia="Times New Roman" w:hAnsi="Times" w:cs="Times New Roman"/>
          <w:sz w:val="20"/>
          <w:szCs w:val="20"/>
        </w:rPr>
      </w:pPr>
    </w:p>
    <w:p w14:paraId="733ABE4E" w14:textId="77777777" w:rsidR="004A6AC2" w:rsidRDefault="004A6AC2" w:rsidP="0089764E">
      <w:pPr>
        <w:rPr>
          <w:rFonts w:ascii="Times" w:eastAsia="Times New Roman" w:hAnsi="Times" w:cs="Times New Roman"/>
          <w:sz w:val="20"/>
          <w:szCs w:val="20"/>
        </w:rPr>
      </w:pPr>
    </w:p>
    <w:p w14:paraId="2FA3B74A" w14:textId="77777777" w:rsidR="004A6AC2" w:rsidRDefault="004A6AC2" w:rsidP="0089764E">
      <w:pPr>
        <w:rPr>
          <w:rFonts w:ascii="Times" w:eastAsia="Times New Roman" w:hAnsi="Times" w:cs="Times New Roman"/>
          <w:sz w:val="20"/>
          <w:szCs w:val="20"/>
        </w:rPr>
      </w:pPr>
    </w:p>
    <w:p w14:paraId="36BB5C96" w14:textId="77777777" w:rsidR="004A6AC2" w:rsidRDefault="004A6AC2" w:rsidP="0089764E">
      <w:pPr>
        <w:rPr>
          <w:rFonts w:ascii="Times" w:eastAsia="Times New Roman" w:hAnsi="Times" w:cs="Times New Roman"/>
          <w:sz w:val="20"/>
          <w:szCs w:val="20"/>
        </w:rPr>
      </w:pPr>
    </w:p>
    <w:p w14:paraId="4CDBC401" w14:textId="77777777" w:rsidR="004A6AC2" w:rsidRPr="0089764E" w:rsidRDefault="004A6AC2" w:rsidP="0089764E">
      <w:pPr>
        <w:rPr>
          <w:rFonts w:ascii="Times" w:eastAsia="Times New Roman" w:hAnsi="Times" w:cs="Times New Roman"/>
          <w:sz w:val="20"/>
          <w:szCs w:val="20"/>
        </w:rPr>
      </w:pPr>
    </w:p>
    <w:p w14:paraId="5603B46B" w14:textId="77777777" w:rsidR="008A2501" w:rsidRDefault="008A2501" w:rsidP="008A2501">
      <w:r>
        <w:t>B</w:t>
      </w:r>
      <w:r w:rsidRPr="00162946">
        <w:t>ibliography</w:t>
      </w:r>
    </w:p>
    <w:p w14:paraId="672D4788" w14:textId="77777777" w:rsidR="008A2501" w:rsidRDefault="008A2501" w:rsidP="008A2501"/>
    <w:p w14:paraId="4F1E245E" w14:textId="77777777" w:rsidR="008A2501" w:rsidRPr="00CF658A" w:rsidRDefault="008A2501" w:rsidP="008A2501">
      <w:pPr>
        <w:pStyle w:val="ListParagraph"/>
        <w:numPr>
          <w:ilvl w:val="0"/>
          <w:numId w:val="1"/>
        </w:numPr>
        <w:rPr>
          <w:rStyle w:val="lookup-resultcontent"/>
        </w:rPr>
      </w:pPr>
      <w:r>
        <w:rPr>
          <w:rStyle w:val="lookup-resultcontent"/>
          <w:rFonts w:eastAsia="Times New Roman" w:cs="Times New Roman"/>
        </w:rPr>
        <w:t xml:space="preserve">Allen, E. (2011) </w:t>
      </w:r>
      <w:r>
        <w:rPr>
          <w:rStyle w:val="lookup-resultcontent"/>
          <w:rFonts w:eastAsia="Times New Roman" w:cs="Times New Roman"/>
          <w:i/>
          <w:iCs/>
        </w:rPr>
        <w:t>Curry up!</w:t>
      </w:r>
      <w:r>
        <w:rPr>
          <w:rStyle w:val="lookup-resultcontent"/>
          <w:rFonts w:eastAsia="Times New Roman" w:cs="Times New Roman"/>
        </w:rPr>
        <w:t xml:space="preserve"> Available at: http://www.artnews.com/2012/03/13/curry-up/ </w:t>
      </w:r>
    </w:p>
    <w:p w14:paraId="5265FC92" w14:textId="77777777" w:rsidR="008A2501" w:rsidRPr="00403C3F" w:rsidRDefault="008A2501" w:rsidP="008A2501">
      <w:pPr>
        <w:pStyle w:val="ListParagraph"/>
        <w:rPr>
          <w:rStyle w:val="lookup-resultcontent"/>
        </w:rPr>
      </w:pPr>
    </w:p>
    <w:p w14:paraId="2D973F63" w14:textId="77777777" w:rsidR="008A2501" w:rsidRPr="00403C3F" w:rsidRDefault="008A2501" w:rsidP="008A2501">
      <w:pPr>
        <w:pStyle w:val="ListParagraph"/>
        <w:numPr>
          <w:ilvl w:val="0"/>
          <w:numId w:val="1"/>
        </w:numPr>
        <w:rPr>
          <w:rStyle w:val="lookup-resultcontent"/>
        </w:rPr>
      </w:pPr>
      <w:r>
        <w:rPr>
          <w:rStyle w:val="lookup-resultcontent"/>
          <w:rFonts w:eastAsia="Times New Roman" w:cs="Times New Roman"/>
        </w:rPr>
        <w:t>Bishop, C. (2001): Anatagonism and Relational A</w:t>
      </w:r>
      <w:r w:rsidRPr="00403C3F">
        <w:rPr>
          <w:rStyle w:val="lookup-resultcontent"/>
          <w:rFonts w:eastAsia="Times New Roman" w:cs="Times New Roman"/>
        </w:rPr>
        <w:t>esthetics</w:t>
      </w:r>
      <w:r>
        <w:rPr>
          <w:rStyle w:val="lookup-resultcontent"/>
          <w:rFonts w:eastAsia="Times New Roman" w:cs="Times New Roman"/>
        </w:rPr>
        <w:t>. Available as PDF at:</w:t>
      </w:r>
      <w:r w:rsidRPr="00403C3F">
        <w:t xml:space="preserve"> </w:t>
      </w:r>
      <w:r w:rsidRPr="00403C3F">
        <w:rPr>
          <w:rStyle w:val="lookup-resultcontent"/>
          <w:rFonts w:eastAsia="Times New Roman" w:cs="Times New Roman"/>
        </w:rPr>
        <w:t>http://www.teamgal.com/production/1701/SS04October.pdf</w:t>
      </w:r>
    </w:p>
    <w:p w14:paraId="1E678458" w14:textId="77777777" w:rsidR="008A2501" w:rsidRPr="00072245" w:rsidRDefault="008A2501" w:rsidP="008A2501">
      <w:pPr>
        <w:pStyle w:val="ListParagraph"/>
        <w:rPr>
          <w:rStyle w:val="lookup-resultcontent"/>
        </w:rPr>
      </w:pPr>
    </w:p>
    <w:p w14:paraId="044CF379" w14:textId="77777777" w:rsidR="008A2501" w:rsidRPr="00B200B6" w:rsidRDefault="008A2501" w:rsidP="008A2501">
      <w:pPr>
        <w:pStyle w:val="ListParagraph"/>
        <w:numPr>
          <w:ilvl w:val="0"/>
          <w:numId w:val="1"/>
        </w:numPr>
        <w:rPr>
          <w:rStyle w:val="lookup-resultcontent"/>
        </w:rPr>
      </w:pPr>
      <w:r>
        <w:t xml:space="preserve">Bishop, C. (2006): The Social Turn: Collaboration and Its Discontents, Artforum. </w:t>
      </w:r>
      <w:r w:rsidRPr="00413607">
        <w:rPr>
          <w:rStyle w:val="lookup-resultcontent"/>
          <w:rFonts w:eastAsia="Times New Roman" w:cs="Times New Roman"/>
          <w:i/>
          <w:iCs/>
        </w:rPr>
        <w:t>British Art Show 8</w:t>
      </w:r>
      <w:r w:rsidRPr="00413607">
        <w:rPr>
          <w:rStyle w:val="lookup-resultcontent"/>
          <w:rFonts w:eastAsia="Times New Roman" w:cs="Times New Roman"/>
        </w:rPr>
        <w:t xml:space="preserve"> (no date) Available at: http://britishartshow8.com/artists/rachel-maclean-1509 </w:t>
      </w:r>
    </w:p>
    <w:p w14:paraId="172511B9" w14:textId="77777777" w:rsidR="008A2501" w:rsidRDefault="008A2501" w:rsidP="008A2501">
      <w:pPr>
        <w:pStyle w:val="ListParagraph"/>
      </w:pPr>
    </w:p>
    <w:p w14:paraId="0425927E" w14:textId="77777777" w:rsidR="008A2501" w:rsidRPr="00B200B6" w:rsidRDefault="008A2501" w:rsidP="008A2501">
      <w:pPr>
        <w:pStyle w:val="ListParagraph"/>
        <w:numPr>
          <w:ilvl w:val="0"/>
          <w:numId w:val="1"/>
        </w:numPr>
        <w:rPr>
          <w:rStyle w:val="lookup-resultcontent"/>
        </w:rPr>
      </w:pPr>
      <w:r w:rsidRPr="003B179B">
        <w:rPr>
          <w:rStyle w:val="lookup-resultcontent"/>
          <w:rFonts w:eastAsia="Times New Roman" w:cs="Times New Roman"/>
          <w:iCs/>
        </w:rPr>
        <w:t>Foodbank use remains at record high</w:t>
      </w:r>
      <w:r>
        <w:rPr>
          <w:rStyle w:val="lookup-resultcontent"/>
          <w:rFonts w:eastAsia="Times New Roman" w:cs="Times New Roman"/>
        </w:rPr>
        <w:t xml:space="preserve"> (2016) Available at: https://www.trusselltrust.org/2016/04/15/foodbank-use-remains-record-high/</w:t>
      </w:r>
    </w:p>
    <w:p w14:paraId="3071ACAA" w14:textId="77777777" w:rsidR="008A2501" w:rsidRDefault="008A2501" w:rsidP="008A2501"/>
    <w:p w14:paraId="13F9B4C7" w14:textId="77777777" w:rsidR="008A2501" w:rsidRDefault="008A2501" w:rsidP="008A2501">
      <w:pPr>
        <w:pStyle w:val="ListParagraph"/>
        <w:numPr>
          <w:ilvl w:val="0"/>
          <w:numId w:val="1"/>
        </w:numPr>
        <w:rPr>
          <w:rStyle w:val="lookup-resultcontent"/>
        </w:rPr>
      </w:pPr>
      <w:r w:rsidRPr="00CF658A">
        <w:rPr>
          <w:rStyle w:val="lookup-resultcontent"/>
          <w:rFonts w:eastAsia="Times New Roman" w:cs="Times New Roman"/>
        </w:rPr>
        <w:t xml:space="preserve">Heidenreich, S. (2001) </w:t>
      </w:r>
      <w:r w:rsidRPr="00CF658A">
        <w:rPr>
          <w:rStyle w:val="lookup-resultcontent"/>
          <w:rFonts w:eastAsia="Times New Roman" w:cs="Times New Roman"/>
          <w:i/>
          <w:iCs/>
        </w:rPr>
        <w:t>Santiago Sierra</w:t>
      </w:r>
      <w:r w:rsidRPr="00CF658A">
        <w:rPr>
          <w:rStyle w:val="lookup-resultcontent"/>
          <w:rFonts w:eastAsia="Times New Roman" w:cs="Times New Roman"/>
        </w:rPr>
        <w:t xml:space="preserve">. Available at: https://frieze.com/article/santiago-sierra </w:t>
      </w:r>
    </w:p>
    <w:p w14:paraId="6D98E08D" w14:textId="77777777" w:rsidR="008A2501" w:rsidRPr="0088582A" w:rsidRDefault="008A2501" w:rsidP="008A2501">
      <w:pPr>
        <w:pStyle w:val="ListParagraph"/>
        <w:rPr>
          <w:rStyle w:val="lookup-resultcontent"/>
        </w:rPr>
      </w:pPr>
    </w:p>
    <w:p w14:paraId="1CEB6C26"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here, S. and news (2015) </w:t>
      </w:r>
      <w:r>
        <w:rPr>
          <w:rStyle w:val="lookup-resultcontent"/>
          <w:rFonts w:eastAsia="Times New Roman" w:cs="Times New Roman"/>
          <w:i/>
          <w:iCs/>
        </w:rPr>
        <w:t>None of this is real</w:t>
      </w:r>
      <w:r>
        <w:rPr>
          <w:rStyle w:val="lookup-resultcontent"/>
          <w:rFonts w:eastAsia="Times New Roman" w:cs="Times New Roman"/>
        </w:rPr>
        <w:t xml:space="preserve">. Available at: http://www.thewhitereview.org/art/none-of-this-is-real/ </w:t>
      </w:r>
    </w:p>
    <w:p w14:paraId="0EA0A914" w14:textId="77777777" w:rsidR="008A2501" w:rsidRPr="00E7569E" w:rsidRDefault="008A2501" w:rsidP="008A2501">
      <w:pPr>
        <w:rPr>
          <w:rStyle w:val="lookup-resultcontent"/>
        </w:rPr>
      </w:pPr>
    </w:p>
    <w:p w14:paraId="44830B61" w14:textId="77777777" w:rsidR="008A2501" w:rsidRDefault="008A2501" w:rsidP="008A2501">
      <w:pPr>
        <w:pStyle w:val="ListParagraph"/>
        <w:numPr>
          <w:ilvl w:val="0"/>
          <w:numId w:val="1"/>
        </w:numPr>
      </w:pPr>
      <w:r>
        <w:rPr>
          <w:rStyle w:val="lookup-resultcontent"/>
          <w:rFonts w:eastAsia="Times New Roman" w:cs="Times New Roman"/>
        </w:rPr>
        <w:t xml:space="preserve">Hylton, R. (1996) Imagined Communities </w:t>
      </w:r>
      <w:r>
        <w:t>Imagined Communities, I said, I am that I am. I am. I am. I am. National Touring Exhibitions Publisher.</w:t>
      </w:r>
    </w:p>
    <w:p w14:paraId="72585B08" w14:textId="77777777" w:rsidR="008A2501" w:rsidRDefault="008A2501" w:rsidP="008A2501">
      <w:pPr>
        <w:pStyle w:val="ListParagraph"/>
      </w:pPr>
    </w:p>
    <w:p w14:paraId="42A93718"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Minton, A. (2009) </w:t>
      </w:r>
      <w:r>
        <w:rPr>
          <w:rStyle w:val="lookup-resultcontent"/>
          <w:rFonts w:eastAsia="Times New Roman" w:cs="Times New Roman"/>
          <w:i/>
          <w:iCs/>
        </w:rPr>
        <w:t>Ground control: Fear and happiness in the twenty-first-century city</w:t>
      </w:r>
      <w:r>
        <w:rPr>
          <w:rStyle w:val="lookup-resultcontent"/>
          <w:rFonts w:eastAsia="Times New Roman" w:cs="Times New Roman"/>
        </w:rPr>
        <w:t>. New York: Viking Penguin.</w:t>
      </w:r>
    </w:p>
    <w:p w14:paraId="70B370DA" w14:textId="77777777" w:rsidR="008A2501" w:rsidRPr="00BD2814" w:rsidRDefault="008A2501" w:rsidP="008A2501">
      <w:pPr>
        <w:rPr>
          <w:rStyle w:val="lookup-resultcontent"/>
        </w:rPr>
      </w:pPr>
    </w:p>
    <w:p w14:paraId="2EFD52EF"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Ness, I. and Azzellini, D. (2011) </w:t>
      </w:r>
      <w:r>
        <w:rPr>
          <w:rStyle w:val="lookup-resultcontent"/>
          <w:rFonts w:eastAsia="Times New Roman" w:cs="Times New Roman"/>
          <w:i/>
          <w:iCs/>
        </w:rPr>
        <w:t>Ours to master and to own: Workers’ control from the commune to the present</w:t>
      </w:r>
      <w:r>
        <w:rPr>
          <w:rStyle w:val="lookup-resultcontent"/>
          <w:rFonts w:eastAsia="Times New Roman" w:cs="Times New Roman"/>
        </w:rPr>
        <w:t>. Chicago, IL: Haymarket Books.</w:t>
      </w:r>
    </w:p>
    <w:p w14:paraId="4763587D" w14:textId="77777777" w:rsidR="008A2501" w:rsidRPr="00E842B7" w:rsidRDefault="008A2501" w:rsidP="008A2501">
      <w:pPr>
        <w:pStyle w:val="ListParagraph"/>
        <w:rPr>
          <w:rStyle w:val="lookup-resultcontent"/>
        </w:rPr>
      </w:pPr>
    </w:p>
    <w:p w14:paraId="4946A00E"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TED (2016) </w:t>
      </w:r>
      <w:r>
        <w:rPr>
          <w:rStyle w:val="lookup-resultcontent"/>
          <w:rFonts w:eastAsia="Times New Roman" w:cs="Times New Roman"/>
          <w:i/>
          <w:iCs/>
        </w:rPr>
        <w:t>The Urgency of Intersectionality | Kimberlé Crenshaw</w:t>
      </w:r>
      <w:r>
        <w:rPr>
          <w:rStyle w:val="lookup-resultcontent"/>
          <w:rFonts w:eastAsia="Times New Roman" w:cs="Times New Roman"/>
        </w:rPr>
        <w:t xml:space="preserve">. </w:t>
      </w:r>
      <w:r w:rsidRPr="00B200B6">
        <w:rPr>
          <w:rStyle w:val="lookup-resultcontent"/>
          <w:rFonts w:eastAsia="Times New Roman" w:cs="Times New Roman"/>
        </w:rPr>
        <w:t xml:space="preserve">Available at: https://www.youtube.com/watch?v=akOe5-UsQ2o </w:t>
      </w:r>
    </w:p>
    <w:p w14:paraId="35772176" w14:textId="77777777" w:rsidR="008A2501" w:rsidRPr="00B200B6" w:rsidRDefault="008A2501" w:rsidP="008A2501">
      <w:pPr>
        <w:rPr>
          <w:rStyle w:val="lookup-resultcontent"/>
        </w:rPr>
      </w:pPr>
    </w:p>
    <w:p w14:paraId="364B86AE" w14:textId="77777777" w:rsidR="008A2501" w:rsidRDefault="008A2501" w:rsidP="008A2501">
      <w:pPr>
        <w:pStyle w:val="ListParagraph"/>
        <w:numPr>
          <w:ilvl w:val="0"/>
          <w:numId w:val="1"/>
        </w:numPr>
        <w:rPr>
          <w:rStyle w:val="lookup-resultcontent"/>
          <w:rFonts w:eastAsia="Times New Roman" w:cs="Times New Roman"/>
        </w:rPr>
      </w:pPr>
      <w:r>
        <w:rPr>
          <w:rStyle w:val="lookup-resultcontent"/>
          <w:rFonts w:eastAsia="Times New Roman" w:cs="Times New Roman"/>
          <w:i/>
          <w:iCs/>
        </w:rPr>
        <w:t>Tate annual report 2014-15</w:t>
      </w:r>
      <w:r>
        <w:rPr>
          <w:rStyle w:val="lookup-resultcontent"/>
          <w:rFonts w:eastAsia="Times New Roman" w:cs="Times New Roman"/>
        </w:rPr>
        <w:t xml:space="preserve"> (2015) Available at: http://www.tate.org.uk/about/press-office/press-releases/tate-annual-report-2014-15 </w:t>
      </w:r>
    </w:p>
    <w:p w14:paraId="0A7AA0C0" w14:textId="77777777" w:rsidR="008A2501" w:rsidRPr="005E6536" w:rsidRDefault="008A2501" w:rsidP="008A2501">
      <w:pPr>
        <w:pStyle w:val="ListParagraph"/>
        <w:rPr>
          <w:rStyle w:val="lookup-resultcontent"/>
          <w:rFonts w:eastAsia="Times New Roman" w:cs="Times New Roman"/>
        </w:rPr>
      </w:pPr>
    </w:p>
    <w:p w14:paraId="1D758991" w14:textId="77777777" w:rsidR="008A2501" w:rsidRPr="00B200B6" w:rsidRDefault="008A2501" w:rsidP="008A2501">
      <w:pPr>
        <w:pStyle w:val="ListParagraph"/>
        <w:numPr>
          <w:ilvl w:val="0"/>
          <w:numId w:val="1"/>
        </w:numPr>
        <w:rPr>
          <w:rStyle w:val="lookup-resultcontent"/>
        </w:rPr>
      </w:pPr>
      <w:r w:rsidRPr="00162946">
        <w:rPr>
          <w:rStyle w:val="lookup-resultcontent"/>
          <w:rFonts w:eastAsia="Times New Roman" w:cs="Times New Roman"/>
        </w:rPr>
        <w:t xml:space="preserve">Todd, S. (2014) </w:t>
      </w:r>
      <w:r w:rsidRPr="00162946">
        <w:rPr>
          <w:rStyle w:val="lookup-resultcontent"/>
          <w:rFonts w:eastAsia="Times New Roman" w:cs="Times New Roman"/>
          <w:i/>
          <w:iCs/>
        </w:rPr>
        <w:t>The people: The rise and fall of the working class, 1910-2010</w:t>
      </w:r>
      <w:r w:rsidRPr="00162946">
        <w:rPr>
          <w:rStyle w:val="lookup-resultcontent"/>
          <w:rFonts w:eastAsia="Times New Roman" w:cs="Times New Roman"/>
        </w:rPr>
        <w:t>. London, United Kingdom: John Murray Publishers.</w:t>
      </w:r>
    </w:p>
    <w:p w14:paraId="412B52C6" w14:textId="77777777" w:rsidR="008A2501" w:rsidRPr="00162946" w:rsidRDefault="008A2501" w:rsidP="008A2501">
      <w:pPr>
        <w:rPr>
          <w:rStyle w:val="lookup-resultcontent"/>
        </w:rPr>
      </w:pPr>
    </w:p>
    <w:p w14:paraId="36133A44"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Thompson, J. (2016) </w:t>
      </w:r>
      <w:r>
        <w:rPr>
          <w:rStyle w:val="lookup-resultcontent"/>
          <w:rFonts w:eastAsia="Times New Roman" w:cs="Times New Roman"/>
          <w:i/>
          <w:iCs/>
        </w:rPr>
        <w:t>The most expensive art bought and sold in London</w:t>
      </w:r>
      <w:r>
        <w:rPr>
          <w:rStyle w:val="lookup-resultcontent"/>
          <w:rFonts w:eastAsia="Times New Roman" w:cs="Times New Roman"/>
        </w:rPr>
        <w:t xml:space="preserve">. Available at: http://www.standard.co.uk/goingout/arts/the-most-expensive-art-bought-and-sold-in-london-a3373426.html </w:t>
      </w:r>
    </w:p>
    <w:p w14:paraId="1AAF0F5B" w14:textId="77777777" w:rsidR="008A2501" w:rsidRPr="00100D21" w:rsidRDefault="008A2501" w:rsidP="008A2501">
      <w:pPr>
        <w:pStyle w:val="ListParagraph"/>
        <w:rPr>
          <w:rStyle w:val="lookup-resultcontent"/>
        </w:rPr>
      </w:pPr>
    </w:p>
    <w:p w14:paraId="48ECE8EE"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 xml:space="preserve">Tressell, R. (2005) </w:t>
      </w:r>
      <w:r>
        <w:rPr>
          <w:rStyle w:val="lookup-resultcontent"/>
          <w:rFonts w:eastAsia="Times New Roman" w:cs="Times New Roman"/>
          <w:iCs/>
        </w:rPr>
        <w:t>The Ragged Trousered P</w:t>
      </w:r>
      <w:r w:rsidRPr="003B179B">
        <w:rPr>
          <w:rStyle w:val="lookup-resultcontent"/>
          <w:rFonts w:eastAsia="Times New Roman" w:cs="Times New Roman"/>
          <w:iCs/>
        </w:rPr>
        <w:t>hilanthropists</w:t>
      </w:r>
      <w:r>
        <w:rPr>
          <w:rStyle w:val="lookup-resultcontent"/>
          <w:rFonts w:eastAsia="Times New Roman" w:cs="Times New Roman"/>
        </w:rPr>
        <w:t>. Edited by Peter Miles. New York: Oxford University Press.</w:t>
      </w:r>
    </w:p>
    <w:p w14:paraId="43B0C841" w14:textId="77777777" w:rsidR="008A2501" w:rsidRPr="00BC2EC1" w:rsidRDefault="008A2501" w:rsidP="008A2501">
      <w:pPr>
        <w:rPr>
          <w:rStyle w:val="lookup-resultcontent"/>
        </w:rPr>
      </w:pPr>
    </w:p>
    <w:p w14:paraId="6FFF3EA0" w14:textId="77777777" w:rsidR="008A2501" w:rsidRPr="00B200B6" w:rsidRDefault="008A2501" w:rsidP="008A2501">
      <w:pPr>
        <w:pStyle w:val="ListParagraph"/>
        <w:numPr>
          <w:ilvl w:val="0"/>
          <w:numId w:val="1"/>
        </w:numPr>
        <w:rPr>
          <w:rStyle w:val="lookup-resultcontent"/>
        </w:rPr>
      </w:pPr>
      <w:r>
        <w:rPr>
          <w:rStyle w:val="lookup-resultcontent"/>
          <w:rFonts w:eastAsia="Times New Roman" w:cs="Times New Roman"/>
        </w:rPr>
        <w:t>Perry, G. (2013) Playing to the Gallery- Democracy Has Bad Taste. Reith Lectures- Tate Modern. BBC Radio</w:t>
      </w:r>
    </w:p>
    <w:p w14:paraId="2E12783D" w14:textId="77777777" w:rsidR="008A2501" w:rsidRPr="0088582A" w:rsidRDefault="008A2501" w:rsidP="008A2501">
      <w:pPr>
        <w:pStyle w:val="ListParagraph"/>
        <w:rPr>
          <w:rStyle w:val="lookup-resultcontent"/>
        </w:rPr>
      </w:pPr>
    </w:p>
    <w:p w14:paraId="159B763C" w14:textId="77777777" w:rsidR="008A2501" w:rsidRPr="003613EB" w:rsidRDefault="008A2501" w:rsidP="008A2501">
      <w:pPr>
        <w:pStyle w:val="ListParagraph"/>
        <w:numPr>
          <w:ilvl w:val="0"/>
          <w:numId w:val="1"/>
        </w:numPr>
        <w:rPr>
          <w:rStyle w:val="lookup-resultcontent"/>
        </w:rPr>
      </w:pPr>
      <w:r w:rsidRPr="00CF658A">
        <w:rPr>
          <w:rStyle w:val="lookup-resultcontent"/>
          <w:rFonts w:eastAsia="Times New Roman" w:cs="Times New Roman"/>
        </w:rPr>
        <w:t xml:space="preserve">PRO, R.M. (2017) </w:t>
      </w:r>
      <w:r w:rsidRPr="00CF658A">
        <w:rPr>
          <w:rStyle w:val="lookup-resultcontent"/>
          <w:rFonts w:eastAsia="Times New Roman" w:cs="Times New Roman"/>
          <w:i/>
          <w:iCs/>
        </w:rPr>
        <w:t>Please, sir... (2014) single screen short edit from split-screen video</w:t>
      </w:r>
      <w:r w:rsidRPr="00CF658A">
        <w:rPr>
          <w:rStyle w:val="lookup-resultcontent"/>
          <w:rFonts w:eastAsia="Times New Roman" w:cs="Times New Roman"/>
        </w:rPr>
        <w:t>. Available a</w:t>
      </w:r>
      <w:r>
        <w:rPr>
          <w:rStyle w:val="lookup-resultcontent"/>
          <w:rFonts w:eastAsia="Times New Roman" w:cs="Times New Roman"/>
        </w:rPr>
        <w:t xml:space="preserve">t: https://vimeo.com/125449791 </w:t>
      </w:r>
    </w:p>
    <w:p w14:paraId="08138682" w14:textId="77777777" w:rsidR="008A2501" w:rsidRDefault="008A2501" w:rsidP="008A2501">
      <w:pPr>
        <w:rPr>
          <w:rStyle w:val="lookup-resultcontent"/>
        </w:rPr>
      </w:pPr>
    </w:p>
    <w:p w14:paraId="701BF13B" w14:textId="77777777" w:rsidR="008A2501" w:rsidRPr="00CF658A" w:rsidRDefault="008A2501" w:rsidP="008A2501">
      <w:pPr>
        <w:pStyle w:val="ListParagraph"/>
        <w:numPr>
          <w:ilvl w:val="0"/>
          <w:numId w:val="1"/>
        </w:numPr>
        <w:rPr>
          <w:rStyle w:val="lookup-resultcontent"/>
        </w:rPr>
      </w:pPr>
      <w:r>
        <w:rPr>
          <w:rStyle w:val="lookup-resultcontent"/>
          <w:rFonts w:eastAsia="Times New Roman" w:cs="Times New Roman"/>
          <w:i/>
          <w:iCs/>
        </w:rPr>
        <w:t>Rachel Maclean: Wot U:-) about?</w:t>
      </w:r>
      <w:r>
        <w:rPr>
          <w:rStyle w:val="lookup-resultcontent"/>
          <w:rFonts w:eastAsia="Times New Roman" w:cs="Times New Roman"/>
        </w:rPr>
        <w:t xml:space="preserve"> (2016) Available at: http://becauselondon.com/culture/2016/11/rachel-maclean-wot-u-about/</w:t>
      </w:r>
    </w:p>
    <w:p w14:paraId="7B0253A0" w14:textId="77777777" w:rsidR="008A2501" w:rsidRPr="005E6536" w:rsidRDefault="008A2501" w:rsidP="008A2501">
      <w:pPr>
        <w:rPr>
          <w:rStyle w:val="lookup-resultcontent"/>
        </w:rPr>
      </w:pPr>
    </w:p>
    <w:p w14:paraId="234F103F" w14:textId="77777777" w:rsidR="008A2501" w:rsidRPr="003613EB" w:rsidRDefault="008A2501" w:rsidP="008A2501">
      <w:pPr>
        <w:pStyle w:val="ListParagraph"/>
        <w:numPr>
          <w:ilvl w:val="0"/>
          <w:numId w:val="1"/>
        </w:numPr>
        <w:rPr>
          <w:rStyle w:val="lookup-resultcontent"/>
        </w:rPr>
      </w:pPr>
      <w:r w:rsidRPr="00CF658A">
        <w:rPr>
          <w:rStyle w:val="lookup-resultcontent"/>
          <w:rFonts w:eastAsia="Times New Roman" w:cs="Times New Roman"/>
          <w:i/>
          <w:iCs/>
        </w:rPr>
        <w:t>Rirkrit Tiravanija’s ‘FEAR EATS THE SOUL’ at Gavin Brown’s enterprise, New York</w:t>
      </w:r>
      <w:r w:rsidRPr="00CF658A">
        <w:rPr>
          <w:rStyle w:val="lookup-resultcontent"/>
          <w:rFonts w:eastAsia="Times New Roman" w:cs="Times New Roman"/>
        </w:rPr>
        <w:t xml:space="preserve"> (2011) Available at: http://www.art-agenda.com/reviews/rirkrit-tiravanija%E2%80%99s-%E2%80%9Cfear-eats-the-soul%E2%80%9D-at-gavin-brown%E2%80%99s-enterprise-new-york/ </w:t>
      </w:r>
    </w:p>
    <w:p w14:paraId="2B2F02C0" w14:textId="77777777" w:rsidR="008A2501" w:rsidRDefault="008A2501" w:rsidP="008A2501"/>
    <w:p w14:paraId="45894CA0" w14:textId="77777777" w:rsidR="008A2501" w:rsidRPr="00B35136" w:rsidRDefault="008A2501" w:rsidP="008A2501">
      <w:pPr>
        <w:pStyle w:val="ListParagraph"/>
        <w:numPr>
          <w:ilvl w:val="0"/>
          <w:numId w:val="1"/>
        </w:numPr>
      </w:pPr>
      <w:r>
        <w:rPr>
          <w:rStyle w:val="lookup-resultcontent"/>
          <w:rFonts w:eastAsia="Times New Roman" w:cs="Times New Roman"/>
        </w:rPr>
        <w:t xml:space="preserve">Quarterly, S.A. (2015) </w:t>
      </w:r>
      <w:r>
        <w:rPr>
          <w:rStyle w:val="lookup-resultcontent"/>
          <w:rFonts w:eastAsia="Times New Roman" w:cs="Times New Roman"/>
          <w:i/>
          <w:iCs/>
        </w:rPr>
        <w:t>Interview Rirkrit Tiravanija</w:t>
      </w:r>
      <w:r>
        <w:rPr>
          <w:rStyle w:val="lookup-resultcontent"/>
          <w:rFonts w:eastAsia="Times New Roman" w:cs="Times New Roman"/>
        </w:rPr>
        <w:t>. Available at: http://www.spikeartmagazine.com/en/articles/interview-rirkrit-tiravanija</w:t>
      </w:r>
    </w:p>
    <w:p w14:paraId="1CADE3AA" w14:textId="77777777" w:rsidR="008A2501" w:rsidRDefault="008A2501" w:rsidP="00BD57EE"/>
    <w:sectPr w:rsidR="008A2501" w:rsidSect="008A2501">
      <w:footerReference w:type="even" r:id="rId17"/>
      <w:footerReference w:type="default" r:id="rId18"/>
      <w:pgSz w:w="12240" w:h="15840"/>
      <w:pgMar w:top="1440" w:right="1800" w:bottom="1440" w:left="1800" w:header="720" w:footer="720" w:gutter="0"/>
      <w:pgNumType w:start="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F5FB1" w14:textId="77777777" w:rsidR="00E44606" w:rsidRDefault="00E44606" w:rsidP="0088602B">
      <w:r>
        <w:separator/>
      </w:r>
    </w:p>
  </w:endnote>
  <w:endnote w:type="continuationSeparator" w:id="0">
    <w:p w14:paraId="698B0E9A" w14:textId="77777777" w:rsidR="00E44606" w:rsidRDefault="00E44606" w:rsidP="0088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4A10B" w14:textId="77777777" w:rsidR="00E44606" w:rsidRDefault="00E44606" w:rsidP="008A25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EF473" w14:textId="77777777" w:rsidR="00E44606" w:rsidRDefault="00E44606" w:rsidP="008A25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2DE7E" w14:textId="77777777" w:rsidR="00E44606" w:rsidRDefault="00E44606" w:rsidP="008A25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AAF">
      <w:rPr>
        <w:rStyle w:val="PageNumber"/>
        <w:noProof/>
      </w:rPr>
      <w:t>0</w:t>
    </w:r>
    <w:r>
      <w:rPr>
        <w:rStyle w:val="PageNumber"/>
      </w:rPr>
      <w:fldChar w:fldCharType="end"/>
    </w:r>
  </w:p>
  <w:p w14:paraId="46755122" w14:textId="497C9C14" w:rsidR="00E44606" w:rsidRDefault="00E44606" w:rsidP="008A2501">
    <w:pPr>
      <w:pStyle w:val="Footer"/>
      <w:ind w:right="360"/>
    </w:pPr>
    <w:r>
      <w:t>Jessica Thomas. 1405492. Let Us In: Under what conditions can art empower the working class, given that the elite consume the art world. 10</w:t>
    </w:r>
    <w:r w:rsidRPr="00DB470F">
      <w:rPr>
        <w:vertAlign w:val="superscript"/>
      </w:rPr>
      <w:t>th</w:t>
    </w:r>
    <w:r>
      <w:t xml:space="preserve"> January 201</w:t>
    </w:r>
    <w:r>
      <w:rPr>
        <w:rStyle w:val="PageNumber"/>
      </w:rPr>
      <w:t>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EF0C5" w14:textId="77777777" w:rsidR="00E44606" w:rsidRDefault="00E44606" w:rsidP="0088602B">
      <w:r>
        <w:separator/>
      </w:r>
    </w:p>
  </w:footnote>
  <w:footnote w:type="continuationSeparator" w:id="0">
    <w:p w14:paraId="70A67512" w14:textId="77777777" w:rsidR="00E44606" w:rsidRDefault="00E44606" w:rsidP="0088602B">
      <w:r>
        <w:continuationSeparator/>
      </w:r>
    </w:p>
  </w:footnote>
  <w:footnote w:id="1">
    <w:p w14:paraId="382E57CD" w14:textId="77777777" w:rsidR="00E44606" w:rsidRDefault="00E44606" w:rsidP="00886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6320A21" w14:textId="77777777" w:rsidR="00E44606" w:rsidRDefault="00E44606" w:rsidP="00886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sz w:val="20"/>
          <w:szCs w:val="20"/>
          <w:lang w:val="en-US"/>
        </w:rPr>
      </w:pPr>
      <w:r>
        <w:rPr>
          <w:rStyle w:val="FootnoteReference"/>
        </w:rPr>
        <w:footnoteRef/>
      </w:r>
      <w:r>
        <w:t xml:space="preserve"> </w:t>
      </w:r>
      <w:r>
        <w:rPr>
          <w:rFonts w:ascii="Cambria" w:hAnsi="Cambria" w:cs="Cambria"/>
          <w:sz w:val="20"/>
          <w:szCs w:val="20"/>
          <w:lang w:val="en-US"/>
        </w:rPr>
        <w:t>This definition is obviously somewhat simplistic, as it does not take full account of the debate around class definitions. For instance, is the retired factory worker living on a modest pension, which gets its funds from a portfolio of stocks, shares and other securities, working class? There has been much debate in academia around this and the role of children and the unemployed in the class structure but for our purposes here it will suffice.</w:t>
      </w:r>
    </w:p>
    <w:p w14:paraId="2DC7A71D" w14:textId="6A69D05F" w:rsidR="00E44606" w:rsidRPr="0088602B" w:rsidRDefault="00E44606">
      <w:pPr>
        <w:pStyle w:val="FootnoteText"/>
        <w:rPr>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72A14"/>
    <w:multiLevelType w:val="hybridMultilevel"/>
    <w:tmpl w:val="EF0C4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05"/>
    <w:rsid w:val="00003EFD"/>
    <w:rsid w:val="000A66A1"/>
    <w:rsid w:val="000F3DE1"/>
    <w:rsid w:val="001214D8"/>
    <w:rsid w:val="00154444"/>
    <w:rsid w:val="001551C5"/>
    <w:rsid w:val="00163A25"/>
    <w:rsid w:val="0017250F"/>
    <w:rsid w:val="00173365"/>
    <w:rsid w:val="001A0BAC"/>
    <w:rsid w:val="001D1122"/>
    <w:rsid w:val="00216A55"/>
    <w:rsid w:val="00244D30"/>
    <w:rsid w:val="002C6E86"/>
    <w:rsid w:val="002D3CBC"/>
    <w:rsid w:val="002F7006"/>
    <w:rsid w:val="00301485"/>
    <w:rsid w:val="00315C4F"/>
    <w:rsid w:val="00324846"/>
    <w:rsid w:val="003616B6"/>
    <w:rsid w:val="00373757"/>
    <w:rsid w:val="003D36BA"/>
    <w:rsid w:val="003F2348"/>
    <w:rsid w:val="00465BF4"/>
    <w:rsid w:val="0047572F"/>
    <w:rsid w:val="004907B2"/>
    <w:rsid w:val="00495D48"/>
    <w:rsid w:val="004A6AC2"/>
    <w:rsid w:val="004D2105"/>
    <w:rsid w:val="00520D79"/>
    <w:rsid w:val="00550EBF"/>
    <w:rsid w:val="00647115"/>
    <w:rsid w:val="00661255"/>
    <w:rsid w:val="006C54DC"/>
    <w:rsid w:val="006D6B2A"/>
    <w:rsid w:val="006E61CA"/>
    <w:rsid w:val="0070666B"/>
    <w:rsid w:val="007A26A3"/>
    <w:rsid w:val="007C13E5"/>
    <w:rsid w:val="007C3E7C"/>
    <w:rsid w:val="007F6851"/>
    <w:rsid w:val="00804EFE"/>
    <w:rsid w:val="00824385"/>
    <w:rsid w:val="0083727A"/>
    <w:rsid w:val="00844D77"/>
    <w:rsid w:val="00861C31"/>
    <w:rsid w:val="0088602B"/>
    <w:rsid w:val="0089764E"/>
    <w:rsid w:val="008A2501"/>
    <w:rsid w:val="008F05AE"/>
    <w:rsid w:val="009306FE"/>
    <w:rsid w:val="00933287"/>
    <w:rsid w:val="00941AAF"/>
    <w:rsid w:val="00955FCB"/>
    <w:rsid w:val="00972B98"/>
    <w:rsid w:val="009842D3"/>
    <w:rsid w:val="009E6BC6"/>
    <w:rsid w:val="00A221E5"/>
    <w:rsid w:val="00A50E12"/>
    <w:rsid w:val="00A709FD"/>
    <w:rsid w:val="00AD1A0F"/>
    <w:rsid w:val="00B42081"/>
    <w:rsid w:val="00B53FD4"/>
    <w:rsid w:val="00B72474"/>
    <w:rsid w:val="00BD04A0"/>
    <w:rsid w:val="00BD51CC"/>
    <w:rsid w:val="00BD57EE"/>
    <w:rsid w:val="00BD6051"/>
    <w:rsid w:val="00C03FB1"/>
    <w:rsid w:val="00C27D76"/>
    <w:rsid w:val="00C63E03"/>
    <w:rsid w:val="00C6761B"/>
    <w:rsid w:val="00C80C88"/>
    <w:rsid w:val="00C95732"/>
    <w:rsid w:val="00CA2AE9"/>
    <w:rsid w:val="00CA5050"/>
    <w:rsid w:val="00CF0C70"/>
    <w:rsid w:val="00D15357"/>
    <w:rsid w:val="00D40DC3"/>
    <w:rsid w:val="00E03B5C"/>
    <w:rsid w:val="00E07E2A"/>
    <w:rsid w:val="00E3324F"/>
    <w:rsid w:val="00E44606"/>
    <w:rsid w:val="00E57DD8"/>
    <w:rsid w:val="00E96028"/>
    <w:rsid w:val="00EB0709"/>
    <w:rsid w:val="00EB4123"/>
    <w:rsid w:val="00EE1395"/>
    <w:rsid w:val="00F03FEB"/>
    <w:rsid w:val="00F04B04"/>
    <w:rsid w:val="00F917A6"/>
    <w:rsid w:val="00F933ED"/>
    <w:rsid w:val="00FE45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E471B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D51C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105"/>
    <w:rPr>
      <w:rFonts w:ascii="Lucida Grande" w:hAnsi="Lucida Grande" w:cs="Lucida Grande"/>
      <w:sz w:val="18"/>
      <w:szCs w:val="18"/>
    </w:rPr>
  </w:style>
  <w:style w:type="paragraph" w:styleId="Caption">
    <w:name w:val="caption"/>
    <w:basedOn w:val="Normal"/>
    <w:next w:val="Normal"/>
    <w:uiPriority w:val="35"/>
    <w:unhideWhenUsed/>
    <w:qFormat/>
    <w:rsid w:val="004D2105"/>
    <w:pPr>
      <w:spacing w:after="200"/>
    </w:pPr>
    <w:rPr>
      <w:b/>
      <w:bCs/>
      <w:color w:val="4F81BD" w:themeColor="accent1"/>
      <w:sz w:val="18"/>
      <w:szCs w:val="18"/>
    </w:rPr>
  </w:style>
  <w:style w:type="character" w:customStyle="1" w:styleId="lookup-resultcontent">
    <w:name w:val="lookup-result__content"/>
    <w:basedOn w:val="DefaultParagraphFont"/>
    <w:rsid w:val="00EB4123"/>
  </w:style>
  <w:style w:type="character" w:customStyle="1" w:styleId="Heading2Char">
    <w:name w:val="Heading 2 Char"/>
    <w:basedOn w:val="DefaultParagraphFont"/>
    <w:link w:val="Heading2"/>
    <w:uiPriority w:val="9"/>
    <w:rsid w:val="00BD51CC"/>
    <w:rPr>
      <w:rFonts w:ascii="Times" w:hAnsi="Times"/>
      <w:b/>
      <w:bCs/>
      <w:sz w:val="36"/>
      <w:szCs w:val="36"/>
    </w:rPr>
  </w:style>
  <w:style w:type="paragraph" w:styleId="FootnoteText">
    <w:name w:val="footnote text"/>
    <w:basedOn w:val="Normal"/>
    <w:link w:val="FootnoteTextChar"/>
    <w:uiPriority w:val="99"/>
    <w:unhideWhenUsed/>
    <w:rsid w:val="0088602B"/>
  </w:style>
  <w:style w:type="character" w:customStyle="1" w:styleId="FootnoteTextChar">
    <w:name w:val="Footnote Text Char"/>
    <w:basedOn w:val="DefaultParagraphFont"/>
    <w:link w:val="FootnoteText"/>
    <w:uiPriority w:val="99"/>
    <w:rsid w:val="0088602B"/>
  </w:style>
  <w:style w:type="character" w:styleId="FootnoteReference">
    <w:name w:val="footnote reference"/>
    <w:basedOn w:val="DefaultParagraphFont"/>
    <w:uiPriority w:val="99"/>
    <w:unhideWhenUsed/>
    <w:rsid w:val="0088602B"/>
    <w:rPr>
      <w:vertAlign w:val="superscript"/>
    </w:rPr>
  </w:style>
  <w:style w:type="character" w:customStyle="1" w:styleId="apple-converted-space">
    <w:name w:val="apple-converted-space"/>
    <w:basedOn w:val="DefaultParagraphFont"/>
    <w:rsid w:val="00A221E5"/>
  </w:style>
  <w:style w:type="character" w:styleId="Hyperlink">
    <w:name w:val="Hyperlink"/>
    <w:basedOn w:val="DefaultParagraphFont"/>
    <w:uiPriority w:val="99"/>
    <w:unhideWhenUsed/>
    <w:rsid w:val="00BD57EE"/>
    <w:rPr>
      <w:color w:val="0000FF" w:themeColor="hyperlink"/>
      <w:u w:val="single"/>
    </w:rPr>
  </w:style>
  <w:style w:type="paragraph" w:styleId="NormalWeb">
    <w:name w:val="Normal (Web)"/>
    <w:basedOn w:val="Normal"/>
    <w:uiPriority w:val="99"/>
    <w:semiHidden/>
    <w:unhideWhenUsed/>
    <w:rsid w:val="00EB070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A2501"/>
    <w:pPr>
      <w:tabs>
        <w:tab w:val="center" w:pos="4320"/>
        <w:tab w:val="right" w:pos="8640"/>
      </w:tabs>
    </w:pPr>
  </w:style>
  <w:style w:type="character" w:customStyle="1" w:styleId="HeaderChar">
    <w:name w:val="Header Char"/>
    <w:basedOn w:val="DefaultParagraphFont"/>
    <w:link w:val="Header"/>
    <w:uiPriority w:val="99"/>
    <w:rsid w:val="008A2501"/>
  </w:style>
  <w:style w:type="paragraph" w:styleId="Footer">
    <w:name w:val="footer"/>
    <w:basedOn w:val="Normal"/>
    <w:link w:val="FooterChar"/>
    <w:uiPriority w:val="99"/>
    <w:unhideWhenUsed/>
    <w:rsid w:val="008A2501"/>
    <w:pPr>
      <w:tabs>
        <w:tab w:val="center" w:pos="4320"/>
        <w:tab w:val="right" w:pos="8640"/>
      </w:tabs>
    </w:pPr>
  </w:style>
  <w:style w:type="character" w:customStyle="1" w:styleId="FooterChar">
    <w:name w:val="Footer Char"/>
    <w:basedOn w:val="DefaultParagraphFont"/>
    <w:link w:val="Footer"/>
    <w:uiPriority w:val="99"/>
    <w:rsid w:val="008A2501"/>
  </w:style>
  <w:style w:type="character" w:styleId="PageNumber">
    <w:name w:val="page number"/>
    <w:basedOn w:val="DefaultParagraphFont"/>
    <w:uiPriority w:val="99"/>
    <w:semiHidden/>
    <w:unhideWhenUsed/>
    <w:rsid w:val="008A2501"/>
  </w:style>
  <w:style w:type="paragraph" w:styleId="ListParagraph">
    <w:name w:val="List Paragraph"/>
    <w:basedOn w:val="Normal"/>
    <w:uiPriority w:val="34"/>
    <w:qFormat/>
    <w:rsid w:val="008A250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D51C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105"/>
    <w:rPr>
      <w:rFonts w:ascii="Lucida Grande" w:hAnsi="Lucida Grande" w:cs="Lucida Grande"/>
      <w:sz w:val="18"/>
      <w:szCs w:val="18"/>
    </w:rPr>
  </w:style>
  <w:style w:type="paragraph" w:styleId="Caption">
    <w:name w:val="caption"/>
    <w:basedOn w:val="Normal"/>
    <w:next w:val="Normal"/>
    <w:uiPriority w:val="35"/>
    <w:unhideWhenUsed/>
    <w:qFormat/>
    <w:rsid w:val="004D2105"/>
    <w:pPr>
      <w:spacing w:after="200"/>
    </w:pPr>
    <w:rPr>
      <w:b/>
      <w:bCs/>
      <w:color w:val="4F81BD" w:themeColor="accent1"/>
      <w:sz w:val="18"/>
      <w:szCs w:val="18"/>
    </w:rPr>
  </w:style>
  <w:style w:type="character" w:customStyle="1" w:styleId="lookup-resultcontent">
    <w:name w:val="lookup-result__content"/>
    <w:basedOn w:val="DefaultParagraphFont"/>
    <w:rsid w:val="00EB4123"/>
  </w:style>
  <w:style w:type="character" w:customStyle="1" w:styleId="Heading2Char">
    <w:name w:val="Heading 2 Char"/>
    <w:basedOn w:val="DefaultParagraphFont"/>
    <w:link w:val="Heading2"/>
    <w:uiPriority w:val="9"/>
    <w:rsid w:val="00BD51CC"/>
    <w:rPr>
      <w:rFonts w:ascii="Times" w:hAnsi="Times"/>
      <w:b/>
      <w:bCs/>
      <w:sz w:val="36"/>
      <w:szCs w:val="36"/>
    </w:rPr>
  </w:style>
  <w:style w:type="paragraph" w:styleId="FootnoteText">
    <w:name w:val="footnote text"/>
    <w:basedOn w:val="Normal"/>
    <w:link w:val="FootnoteTextChar"/>
    <w:uiPriority w:val="99"/>
    <w:unhideWhenUsed/>
    <w:rsid w:val="0088602B"/>
  </w:style>
  <w:style w:type="character" w:customStyle="1" w:styleId="FootnoteTextChar">
    <w:name w:val="Footnote Text Char"/>
    <w:basedOn w:val="DefaultParagraphFont"/>
    <w:link w:val="FootnoteText"/>
    <w:uiPriority w:val="99"/>
    <w:rsid w:val="0088602B"/>
  </w:style>
  <w:style w:type="character" w:styleId="FootnoteReference">
    <w:name w:val="footnote reference"/>
    <w:basedOn w:val="DefaultParagraphFont"/>
    <w:uiPriority w:val="99"/>
    <w:unhideWhenUsed/>
    <w:rsid w:val="0088602B"/>
    <w:rPr>
      <w:vertAlign w:val="superscript"/>
    </w:rPr>
  </w:style>
  <w:style w:type="character" w:customStyle="1" w:styleId="apple-converted-space">
    <w:name w:val="apple-converted-space"/>
    <w:basedOn w:val="DefaultParagraphFont"/>
    <w:rsid w:val="00A221E5"/>
  </w:style>
  <w:style w:type="character" w:styleId="Hyperlink">
    <w:name w:val="Hyperlink"/>
    <w:basedOn w:val="DefaultParagraphFont"/>
    <w:uiPriority w:val="99"/>
    <w:unhideWhenUsed/>
    <w:rsid w:val="00BD57EE"/>
    <w:rPr>
      <w:color w:val="0000FF" w:themeColor="hyperlink"/>
      <w:u w:val="single"/>
    </w:rPr>
  </w:style>
  <w:style w:type="paragraph" w:styleId="NormalWeb">
    <w:name w:val="Normal (Web)"/>
    <w:basedOn w:val="Normal"/>
    <w:uiPriority w:val="99"/>
    <w:semiHidden/>
    <w:unhideWhenUsed/>
    <w:rsid w:val="00EB070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8A2501"/>
    <w:pPr>
      <w:tabs>
        <w:tab w:val="center" w:pos="4320"/>
        <w:tab w:val="right" w:pos="8640"/>
      </w:tabs>
    </w:pPr>
  </w:style>
  <w:style w:type="character" w:customStyle="1" w:styleId="HeaderChar">
    <w:name w:val="Header Char"/>
    <w:basedOn w:val="DefaultParagraphFont"/>
    <w:link w:val="Header"/>
    <w:uiPriority w:val="99"/>
    <w:rsid w:val="008A2501"/>
  </w:style>
  <w:style w:type="paragraph" w:styleId="Footer">
    <w:name w:val="footer"/>
    <w:basedOn w:val="Normal"/>
    <w:link w:val="FooterChar"/>
    <w:uiPriority w:val="99"/>
    <w:unhideWhenUsed/>
    <w:rsid w:val="008A2501"/>
    <w:pPr>
      <w:tabs>
        <w:tab w:val="center" w:pos="4320"/>
        <w:tab w:val="right" w:pos="8640"/>
      </w:tabs>
    </w:pPr>
  </w:style>
  <w:style w:type="character" w:customStyle="1" w:styleId="FooterChar">
    <w:name w:val="Footer Char"/>
    <w:basedOn w:val="DefaultParagraphFont"/>
    <w:link w:val="Footer"/>
    <w:uiPriority w:val="99"/>
    <w:rsid w:val="008A2501"/>
  </w:style>
  <w:style w:type="character" w:styleId="PageNumber">
    <w:name w:val="page number"/>
    <w:basedOn w:val="DefaultParagraphFont"/>
    <w:uiPriority w:val="99"/>
    <w:semiHidden/>
    <w:unhideWhenUsed/>
    <w:rsid w:val="008A2501"/>
  </w:style>
  <w:style w:type="paragraph" w:styleId="ListParagraph">
    <w:name w:val="List Paragraph"/>
    <w:basedOn w:val="Normal"/>
    <w:uiPriority w:val="34"/>
    <w:qFormat/>
    <w:rsid w:val="008A2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10699">
      <w:bodyDiv w:val="1"/>
      <w:marLeft w:val="0"/>
      <w:marRight w:val="0"/>
      <w:marTop w:val="0"/>
      <w:marBottom w:val="0"/>
      <w:divBdr>
        <w:top w:val="none" w:sz="0" w:space="0" w:color="auto"/>
        <w:left w:val="none" w:sz="0" w:space="0" w:color="auto"/>
        <w:bottom w:val="none" w:sz="0" w:space="0" w:color="auto"/>
        <w:right w:val="none" w:sz="0" w:space="0" w:color="auto"/>
      </w:divBdr>
    </w:div>
    <w:div w:id="1195195597">
      <w:bodyDiv w:val="1"/>
      <w:marLeft w:val="0"/>
      <w:marRight w:val="0"/>
      <w:marTop w:val="0"/>
      <w:marBottom w:val="0"/>
      <w:divBdr>
        <w:top w:val="none" w:sz="0" w:space="0" w:color="auto"/>
        <w:left w:val="none" w:sz="0" w:space="0" w:color="auto"/>
        <w:bottom w:val="none" w:sz="0" w:space="0" w:color="auto"/>
        <w:right w:val="none" w:sz="0" w:space="0" w:color="auto"/>
      </w:divBdr>
    </w:div>
    <w:div w:id="1263076552">
      <w:bodyDiv w:val="1"/>
      <w:marLeft w:val="0"/>
      <w:marRight w:val="0"/>
      <w:marTop w:val="0"/>
      <w:marBottom w:val="0"/>
      <w:divBdr>
        <w:top w:val="none" w:sz="0" w:space="0" w:color="auto"/>
        <w:left w:val="none" w:sz="0" w:space="0" w:color="auto"/>
        <w:bottom w:val="none" w:sz="0" w:space="0" w:color="auto"/>
        <w:right w:val="none" w:sz="0" w:space="0" w:color="auto"/>
      </w:divBdr>
      <w:divsChild>
        <w:div w:id="102193637">
          <w:marLeft w:val="0"/>
          <w:marRight w:val="0"/>
          <w:marTop w:val="0"/>
          <w:marBottom w:val="0"/>
          <w:divBdr>
            <w:top w:val="none" w:sz="0" w:space="0" w:color="auto"/>
            <w:left w:val="none" w:sz="0" w:space="0" w:color="auto"/>
            <w:bottom w:val="none" w:sz="0" w:space="0" w:color="auto"/>
            <w:right w:val="none" w:sz="0" w:space="0" w:color="auto"/>
          </w:divBdr>
        </w:div>
      </w:divsChild>
    </w:div>
    <w:div w:id="1918711311">
      <w:bodyDiv w:val="1"/>
      <w:marLeft w:val="0"/>
      <w:marRight w:val="0"/>
      <w:marTop w:val="0"/>
      <w:marBottom w:val="0"/>
      <w:divBdr>
        <w:top w:val="none" w:sz="0" w:space="0" w:color="auto"/>
        <w:left w:val="none" w:sz="0" w:space="0" w:color="auto"/>
        <w:bottom w:val="none" w:sz="0" w:space="0" w:color="auto"/>
        <w:right w:val="none" w:sz="0" w:space="0" w:color="auto"/>
      </w:divBdr>
      <w:divsChild>
        <w:div w:id="1486361434">
          <w:marLeft w:val="0"/>
          <w:marRight w:val="0"/>
          <w:marTop w:val="0"/>
          <w:marBottom w:val="0"/>
          <w:divBdr>
            <w:top w:val="none" w:sz="0" w:space="0" w:color="auto"/>
            <w:left w:val="none" w:sz="0" w:space="0" w:color="auto"/>
            <w:bottom w:val="none" w:sz="0" w:space="0" w:color="auto"/>
            <w:right w:val="none" w:sz="0" w:space="0" w:color="auto"/>
          </w:divBdr>
          <w:divsChild>
            <w:div w:id="2073698515">
              <w:marLeft w:val="0"/>
              <w:marRight w:val="0"/>
              <w:marTop w:val="0"/>
              <w:marBottom w:val="0"/>
              <w:divBdr>
                <w:top w:val="none" w:sz="0" w:space="0" w:color="auto"/>
                <w:left w:val="none" w:sz="0" w:space="0" w:color="auto"/>
                <w:bottom w:val="none" w:sz="0" w:space="0" w:color="auto"/>
                <w:right w:val="none" w:sz="0" w:space="0" w:color="auto"/>
              </w:divBdr>
              <w:divsChild>
                <w:div w:id="828787817">
                  <w:marLeft w:val="0"/>
                  <w:marRight w:val="0"/>
                  <w:marTop w:val="0"/>
                  <w:marBottom w:val="0"/>
                  <w:divBdr>
                    <w:top w:val="none" w:sz="0" w:space="0" w:color="auto"/>
                    <w:left w:val="none" w:sz="0" w:space="0" w:color="auto"/>
                    <w:bottom w:val="none" w:sz="0" w:space="0" w:color="auto"/>
                    <w:right w:val="none" w:sz="0" w:space="0" w:color="auto"/>
                  </w:divBdr>
                  <w:divsChild>
                    <w:div w:id="1865482895">
                      <w:marLeft w:val="0"/>
                      <w:marRight w:val="0"/>
                      <w:marTop w:val="0"/>
                      <w:marBottom w:val="0"/>
                      <w:divBdr>
                        <w:top w:val="none" w:sz="0" w:space="0" w:color="auto"/>
                        <w:left w:val="none" w:sz="0" w:space="0" w:color="auto"/>
                        <w:bottom w:val="none" w:sz="0" w:space="0" w:color="auto"/>
                        <w:right w:val="none" w:sz="0" w:space="0" w:color="auto"/>
                      </w:divBdr>
                      <w:divsChild>
                        <w:div w:id="797604035">
                          <w:marLeft w:val="0"/>
                          <w:marRight w:val="0"/>
                          <w:marTop w:val="0"/>
                          <w:marBottom w:val="0"/>
                          <w:divBdr>
                            <w:top w:val="none" w:sz="0" w:space="0" w:color="auto"/>
                            <w:left w:val="none" w:sz="0" w:space="0" w:color="auto"/>
                            <w:bottom w:val="none" w:sz="0" w:space="0" w:color="auto"/>
                            <w:right w:val="none" w:sz="0" w:space="0" w:color="auto"/>
                          </w:divBdr>
                          <w:divsChild>
                            <w:div w:id="2045212421">
                              <w:marLeft w:val="0"/>
                              <w:marRight w:val="0"/>
                              <w:marTop w:val="0"/>
                              <w:marBottom w:val="0"/>
                              <w:divBdr>
                                <w:top w:val="none" w:sz="0" w:space="0" w:color="EAEAEA"/>
                                <w:left w:val="none" w:sz="0" w:space="0" w:color="EAEAEA"/>
                                <w:bottom w:val="single" w:sz="6" w:space="15" w:color="EAEAEA"/>
                                <w:right w:val="none" w:sz="0" w:space="0" w:color="EAEAEA"/>
                              </w:divBdr>
                              <w:divsChild>
                                <w:div w:id="469370200">
                                  <w:marLeft w:val="0"/>
                                  <w:marRight w:val="0"/>
                                  <w:marTop w:val="180"/>
                                  <w:marBottom w:val="0"/>
                                  <w:divBdr>
                                    <w:top w:val="none" w:sz="0" w:space="0" w:color="auto"/>
                                    <w:left w:val="none" w:sz="0" w:space="0" w:color="auto"/>
                                    <w:bottom w:val="none" w:sz="0" w:space="0" w:color="auto"/>
                                    <w:right w:val="none" w:sz="0" w:space="0" w:color="auto"/>
                                  </w:divBdr>
                                  <w:divsChild>
                                    <w:div w:id="1537694273">
                                      <w:marLeft w:val="0"/>
                                      <w:marRight w:val="0"/>
                                      <w:marTop w:val="0"/>
                                      <w:marBottom w:val="0"/>
                                      <w:divBdr>
                                        <w:top w:val="none" w:sz="0" w:space="0" w:color="auto"/>
                                        <w:left w:val="none" w:sz="0" w:space="0" w:color="auto"/>
                                        <w:bottom w:val="none" w:sz="0" w:space="0" w:color="auto"/>
                                        <w:right w:val="none" w:sz="0" w:space="0" w:color="auto"/>
                                      </w:divBdr>
                                      <w:divsChild>
                                        <w:div w:id="1890146523">
                                          <w:marLeft w:val="0"/>
                                          <w:marRight w:val="0"/>
                                          <w:marTop w:val="0"/>
                                          <w:marBottom w:val="0"/>
                                          <w:divBdr>
                                            <w:top w:val="none" w:sz="0" w:space="0" w:color="auto"/>
                                            <w:left w:val="none" w:sz="0" w:space="0" w:color="auto"/>
                                            <w:bottom w:val="none" w:sz="0" w:space="0" w:color="auto"/>
                                            <w:right w:val="none" w:sz="0" w:space="0" w:color="auto"/>
                                          </w:divBdr>
                                          <w:divsChild>
                                            <w:div w:id="1043018438">
                                              <w:marLeft w:val="0"/>
                                              <w:marRight w:val="0"/>
                                              <w:marTop w:val="0"/>
                                              <w:marBottom w:val="0"/>
                                              <w:divBdr>
                                                <w:top w:val="none" w:sz="0" w:space="0" w:color="auto"/>
                                                <w:left w:val="none" w:sz="0" w:space="0" w:color="auto"/>
                                                <w:bottom w:val="none" w:sz="0" w:space="0" w:color="auto"/>
                                                <w:right w:val="none" w:sz="0" w:space="0" w:color="auto"/>
                                              </w:divBdr>
                                              <w:divsChild>
                                                <w:div w:id="419840616">
                                                  <w:marLeft w:val="0"/>
                                                  <w:marRight w:val="0"/>
                                                  <w:marTop w:val="0"/>
                                                  <w:marBottom w:val="0"/>
                                                  <w:divBdr>
                                                    <w:top w:val="none" w:sz="0" w:space="0" w:color="auto"/>
                                                    <w:left w:val="none" w:sz="0" w:space="0" w:color="auto"/>
                                                    <w:bottom w:val="none" w:sz="0" w:space="0" w:color="auto"/>
                                                    <w:right w:val="none" w:sz="0" w:space="0" w:color="auto"/>
                                                  </w:divBdr>
                                                  <w:divsChild>
                                                    <w:div w:id="739904166">
                                                      <w:marLeft w:val="0"/>
                                                      <w:marRight w:val="0"/>
                                                      <w:marTop w:val="0"/>
                                                      <w:marBottom w:val="0"/>
                                                      <w:divBdr>
                                                        <w:top w:val="none" w:sz="0" w:space="0" w:color="auto"/>
                                                        <w:left w:val="none" w:sz="0" w:space="0" w:color="auto"/>
                                                        <w:bottom w:val="none" w:sz="0" w:space="0" w:color="auto"/>
                                                        <w:right w:val="none" w:sz="0" w:space="0" w:color="auto"/>
                                                      </w:divBdr>
                                                      <w:divsChild>
                                                        <w:div w:id="1931697893">
                                                          <w:marLeft w:val="0"/>
                                                          <w:marRight w:val="0"/>
                                                          <w:marTop w:val="0"/>
                                                          <w:marBottom w:val="0"/>
                                                          <w:divBdr>
                                                            <w:top w:val="none" w:sz="0" w:space="0" w:color="auto"/>
                                                            <w:left w:val="none" w:sz="0" w:space="0" w:color="auto"/>
                                                            <w:bottom w:val="none" w:sz="0" w:space="0" w:color="auto"/>
                                                            <w:right w:val="none" w:sz="0" w:space="0" w:color="auto"/>
                                                          </w:divBdr>
                                                          <w:divsChild>
                                                            <w:div w:id="925579775">
                                                              <w:marLeft w:val="0"/>
                                                              <w:marRight w:val="0"/>
                                                              <w:marTop w:val="0"/>
                                                              <w:marBottom w:val="0"/>
                                                              <w:divBdr>
                                                                <w:top w:val="none" w:sz="0" w:space="0" w:color="auto"/>
                                                                <w:left w:val="none" w:sz="0" w:space="0" w:color="auto"/>
                                                                <w:bottom w:val="none" w:sz="0" w:space="0" w:color="auto"/>
                                                                <w:right w:val="none" w:sz="0" w:space="0" w:color="auto"/>
                                                              </w:divBdr>
                                                              <w:divsChild>
                                                                <w:div w:id="20676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701600">
              <w:marLeft w:val="0"/>
              <w:marRight w:val="0"/>
              <w:marTop w:val="0"/>
              <w:marBottom w:val="0"/>
              <w:divBdr>
                <w:top w:val="none" w:sz="0" w:space="0" w:color="auto"/>
                <w:left w:val="none" w:sz="0" w:space="0" w:color="auto"/>
                <w:bottom w:val="none" w:sz="0" w:space="0" w:color="auto"/>
                <w:right w:val="none" w:sz="0" w:space="0" w:color="auto"/>
              </w:divBdr>
              <w:divsChild>
                <w:div w:id="15945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frieze.com/article/santiago-sier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4846</Words>
  <Characters>27626</Characters>
  <Application>Microsoft Macintosh Word</Application>
  <DocSecurity>0</DocSecurity>
  <Lines>230</Lines>
  <Paragraphs>64</Paragraphs>
  <ScaleCrop>false</ScaleCrop>
  <Company/>
  <LinksUpToDate>false</LinksUpToDate>
  <CharactersWithSpaces>32408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Thomas</dc:creator>
  <cp:keywords/>
  <dc:description/>
  <cp:lastModifiedBy>Jessica Thomas</cp:lastModifiedBy>
  <cp:revision>2</cp:revision>
  <cp:lastPrinted>2017-01-09T02:27:00Z</cp:lastPrinted>
  <dcterms:created xsi:type="dcterms:W3CDTF">2017-01-09T18:45:00Z</dcterms:created>
  <dcterms:modified xsi:type="dcterms:W3CDTF">2017-01-09T18:45:00Z</dcterms:modified>
</cp:coreProperties>
</file>